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00000"/>
          <w:spacing w:val="0"/>
          <w:sz w:val="30"/>
          <w:szCs w:val="30"/>
          <w:shd w:val="clear" w:fill="FFFFFF"/>
        </w:rPr>
      </w:pPr>
      <w:r>
        <w:rPr>
          <w:rFonts w:hint="eastAsia" w:ascii="宋体" w:hAnsi="宋体" w:eastAsia="宋体" w:cs="宋体"/>
          <w:b/>
          <w:i w:val="0"/>
          <w:caps w:val="0"/>
          <w:color w:val="000000"/>
          <w:spacing w:val="0"/>
          <w:sz w:val="30"/>
          <w:szCs w:val="30"/>
          <w:shd w:val="clear" w:fill="FFFFFF"/>
        </w:rPr>
        <w:t>我院</w:t>
      </w:r>
      <w:r>
        <w:rPr>
          <w:rFonts w:hint="eastAsia" w:ascii="宋体" w:hAnsi="宋体" w:eastAsia="宋体" w:cs="宋体"/>
          <w:b/>
          <w:i w:val="0"/>
          <w:caps w:val="0"/>
          <w:color w:val="000000"/>
          <w:spacing w:val="0"/>
          <w:sz w:val="30"/>
          <w:szCs w:val="30"/>
          <w:shd w:val="clear" w:fill="FFFFFF"/>
          <w:lang w:eastAsia="zh-CN"/>
        </w:rPr>
        <w:t>英语</w:t>
      </w:r>
      <w:r>
        <w:rPr>
          <w:rFonts w:hint="eastAsia" w:ascii="宋体" w:hAnsi="宋体" w:eastAsia="宋体" w:cs="宋体"/>
          <w:b/>
          <w:i w:val="0"/>
          <w:caps w:val="0"/>
          <w:color w:val="000000"/>
          <w:spacing w:val="0"/>
          <w:sz w:val="30"/>
          <w:szCs w:val="30"/>
          <w:shd w:val="clear" w:fill="FFFFFF"/>
        </w:rPr>
        <w:t>（师范）专业2020年招收</w:t>
      </w:r>
      <w:r>
        <w:rPr>
          <w:rFonts w:hint="eastAsia" w:ascii="宋体" w:hAnsi="宋体" w:eastAsia="宋体" w:cs="宋体"/>
          <w:b/>
          <w:i w:val="0"/>
          <w:caps w:val="0"/>
          <w:color w:val="000000"/>
          <w:spacing w:val="0"/>
          <w:sz w:val="30"/>
          <w:szCs w:val="30"/>
          <w:shd w:val="clear" w:fill="FFFFFF"/>
          <w:lang w:val="en-US" w:eastAsia="zh-CN"/>
        </w:rPr>
        <w:t>225</w:t>
      </w:r>
      <w:r>
        <w:rPr>
          <w:rFonts w:hint="eastAsia" w:ascii="宋体" w:hAnsi="宋体" w:eastAsia="宋体" w:cs="宋体"/>
          <w:b/>
          <w:i w:val="0"/>
          <w:caps w:val="0"/>
          <w:color w:val="000000"/>
          <w:spacing w:val="0"/>
          <w:sz w:val="30"/>
          <w:szCs w:val="30"/>
          <w:shd w:val="clear" w:fill="FFFFFF"/>
        </w:rPr>
        <w:t>名本科插班生</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为全面贯彻落实全国教育大会精神，充分发挥考试招生制度的导向作用，进一步畅顺选拔优秀专科毕业生升入本科的渠道，我院</w:t>
      </w:r>
      <w:r>
        <w:rPr>
          <w:rFonts w:hint="eastAsia" w:ascii="仿宋_GB2312" w:hAnsi="仿宋" w:eastAsia="仿宋_GB2312"/>
          <w:color w:val="auto"/>
          <w:sz w:val="32"/>
          <w:szCs w:val="32"/>
          <w:lang w:eastAsia="zh-CN"/>
        </w:rPr>
        <w:t>英语</w:t>
      </w:r>
      <w:r>
        <w:rPr>
          <w:rFonts w:hint="eastAsia" w:ascii="仿宋_GB2312" w:hAnsi="仿宋" w:eastAsia="仿宋_GB2312"/>
          <w:color w:val="auto"/>
          <w:sz w:val="32"/>
          <w:szCs w:val="32"/>
        </w:rPr>
        <w:t>（师范）专业</w:t>
      </w:r>
      <w:r>
        <w:rPr>
          <w:rFonts w:hint="eastAsia" w:ascii="仿宋_GB2312" w:hAnsi="仿宋" w:eastAsia="仿宋_GB2312"/>
          <w:color w:val="auto"/>
          <w:sz w:val="32"/>
          <w:szCs w:val="32"/>
          <w:lang w:eastAsia="zh-CN"/>
        </w:rPr>
        <w:t>于</w:t>
      </w:r>
      <w:r>
        <w:rPr>
          <w:rFonts w:hint="eastAsia" w:ascii="仿宋_GB2312" w:hAnsi="仿宋" w:eastAsia="仿宋_GB2312"/>
          <w:color w:val="auto"/>
          <w:sz w:val="32"/>
          <w:szCs w:val="32"/>
        </w:rPr>
        <w:t>2020年</w:t>
      </w:r>
      <w:r>
        <w:rPr>
          <w:rFonts w:hint="eastAsia" w:ascii="仿宋_GB2312" w:hAnsi="仿宋" w:eastAsia="仿宋_GB2312"/>
          <w:color w:val="auto"/>
          <w:sz w:val="32"/>
          <w:szCs w:val="32"/>
          <w:lang w:eastAsia="zh-CN"/>
        </w:rPr>
        <w:t>计划</w:t>
      </w:r>
      <w:r>
        <w:rPr>
          <w:rFonts w:hint="eastAsia" w:ascii="仿宋_GB2312" w:hAnsi="仿宋" w:eastAsia="仿宋_GB2312"/>
          <w:color w:val="auto"/>
          <w:sz w:val="32"/>
          <w:szCs w:val="32"/>
        </w:rPr>
        <w:t>招收</w:t>
      </w:r>
      <w:r>
        <w:rPr>
          <w:rFonts w:hint="eastAsia" w:ascii="仿宋_GB2312" w:hAnsi="仿宋" w:eastAsia="仿宋_GB2312"/>
          <w:color w:val="auto"/>
          <w:sz w:val="32"/>
          <w:szCs w:val="32"/>
          <w:lang w:val="en-US" w:eastAsia="zh-CN"/>
        </w:rPr>
        <w:t>225</w:t>
      </w:r>
      <w:r>
        <w:rPr>
          <w:rFonts w:hint="eastAsia" w:ascii="仿宋_GB2312" w:hAnsi="仿宋" w:eastAsia="仿宋_GB2312"/>
          <w:color w:val="auto"/>
          <w:sz w:val="32"/>
          <w:szCs w:val="32"/>
        </w:rPr>
        <w:t>名本科插班生</w:t>
      </w:r>
      <w:r>
        <w:rPr>
          <w:rFonts w:hint="eastAsia" w:ascii="宋体" w:hAnsi="宋体" w:eastAsia="宋体" w:cs="宋体"/>
          <w:b w:val="0"/>
          <w:i w:val="0"/>
          <w:caps w:val="0"/>
          <w:color w:val="000000"/>
          <w:spacing w:val="0"/>
          <w:sz w:val="24"/>
          <w:szCs w:val="24"/>
          <w:shd w:val="clear" w:fill="FFFFFF"/>
        </w:rPr>
        <w:t>。</w:t>
      </w:r>
      <w:r>
        <w:rPr>
          <w:rFonts w:hint="eastAsia" w:ascii="仿宋_GB2312" w:hAnsi="仿宋" w:eastAsia="仿宋_GB2312"/>
          <w:color w:val="auto"/>
          <w:sz w:val="32"/>
          <w:szCs w:val="32"/>
          <w:lang w:eastAsia="zh-CN"/>
        </w:rPr>
        <w:t>欢迎</w:t>
      </w:r>
      <w:r>
        <w:rPr>
          <w:rFonts w:hint="eastAsia" w:ascii="仿宋_GB2312" w:hAnsi="仿宋" w:eastAsia="仿宋_GB2312"/>
          <w:color w:val="auto"/>
          <w:sz w:val="32"/>
          <w:szCs w:val="32"/>
          <w:lang w:val="en-US" w:eastAsia="zh-CN"/>
        </w:rPr>
        <w:t>2020</w:t>
      </w:r>
      <w:r>
        <w:rPr>
          <w:rFonts w:hint="eastAsia" w:ascii="仿宋_GB2312" w:hAnsi="仿宋" w:eastAsia="仿宋_GB2312"/>
          <w:color w:val="auto"/>
          <w:sz w:val="32"/>
          <w:szCs w:val="32"/>
          <w:lang w:eastAsia="zh-CN"/>
        </w:rPr>
        <w:t>届英语类专业专科毕业生报考。</w:t>
      </w:r>
      <w:r>
        <w:rPr>
          <w:rFonts w:hint="eastAsia" w:ascii="仿宋_GB2312" w:hAnsi="仿宋" w:eastAsia="仿宋_GB2312"/>
          <w:color w:val="auto"/>
          <w:sz w:val="32"/>
          <w:szCs w:val="32"/>
        </w:rPr>
        <w:t>具体招生计划如下：</w:t>
      </w:r>
    </w:p>
    <w:tbl>
      <w:tblPr>
        <w:tblStyle w:val="3"/>
        <w:tblW w:w="0" w:type="auto"/>
        <w:tblInd w:w="296" w:type="dxa"/>
        <w:shd w:val="clear" w:color="auto" w:fill="FFFFFF"/>
        <w:tblLayout w:type="autofit"/>
        <w:tblCellMar>
          <w:top w:w="0" w:type="dxa"/>
          <w:left w:w="0" w:type="dxa"/>
          <w:bottom w:w="0" w:type="dxa"/>
          <w:right w:w="0" w:type="dxa"/>
        </w:tblCellMar>
      </w:tblPr>
      <w:tblGrid>
        <w:gridCol w:w="650"/>
        <w:gridCol w:w="3162"/>
        <w:gridCol w:w="1676"/>
        <w:gridCol w:w="1122"/>
        <w:gridCol w:w="1396"/>
        <w:gridCol w:w="16"/>
      </w:tblGrid>
      <w:tr>
        <w:tblPrEx>
          <w:shd w:val="clear" w:color="auto" w:fill="FFFFFF"/>
          <w:tblCellMar>
            <w:top w:w="0" w:type="dxa"/>
            <w:left w:w="0" w:type="dxa"/>
            <w:bottom w:w="0" w:type="dxa"/>
            <w:right w:w="0" w:type="dxa"/>
          </w:tblCellMar>
        </w:tblPrEx>
        <w:trPr>
          <w:trHeight w:val="283" w:hRule="atLeast"/>
        </w:trPr>
        <w:tc>
          <w:tcPr>
            <w:tcW w:w="8006" w:type="dxa"/>
            <w:gridSpan w:val="5"/>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肇庆学院外国语学院</w:t>
            </w:r>
            <w:r>
              <w:rPr>
                <w:rFonts w:ascii="方正粗黑宋简体" w:hAnsi="方正粗黑宋简体" w:eastAsia="方正粗黑宋简体" w:cs="方正粗黑宋简体"/>
                <w:caps w:val="0"/>
                <w:color w:val="000000"/>
                <w:spacing w:val="0"/>
                <w:kern w:val="0"/>
                <w:sz w:val="24"/>
                <w:szCs w:val="24"/>
                <w:lang w:val="en-US" w:eastAsia="zh-CN" w:bidi="ar"/>
              </w:rPr>
              <w:t>2020</w:t>
            </w:r>
            <w:r>
              <w:rPr>
                <w:rFonts w:hint="eastAsia" w:ascii="宋体" w:hAnsi="宋体" w:eastAsia="宋体" w:cs="宋体"/>
                <w:caps w:val="0"/>
                <w:color w:val="000000"/>
                <w:spacing w:val="0"/>
                <w:kern w:val="0"/>
                <w:sz w:val="24"/>
                <w:szCs w:val="24"/>
                <w:lang w:val="en-US" w:eastAsia="zh-CN" w:bidi="ar"/>
              </w:rPr>
              <w:t>年本科插班生招生计划</w:t>
            </w: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r>
        <w:tblPrEx>
          <w:tblCellMar>
            <w:top w:w="0" w:type="dxa"/>
            <w:left w:w="0" w:type="dxa"/>
            <w:bottom w:w="0" w:type="dxa"/>
            <w:right w:w="0" w:type="dxa"/>
          </w:tblCellMar>
        </w:tblPrEx>
        <w:trPr>
          <w:trHeight w:val="312" w:hRule="atLeast"/>
        </w:trPr>
        <w:tc>
          <w:tcPr>
            <w:tcW w:w="570" w:type="dxa"/>
            <w:vMerge w:val="restart"/>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序号</w:t>
            </w:r>
          </w:p>
        </w:tc>
        <w:tc>
          <w:tcPr>
            <w:tcW w:w="2773"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学院</w:t>
            </w:r>
          </w:p>
        </w:tc>
        <w:tc>
          <w:tcPr>
            <w:tcW w:w="0" w:type="auto"/>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专业名称</w:t>
            </w:r>
          </w:p>
        </w:tc>
        <w:tc>
          <w:tcPr>
            <w:tcW w:w="0" w:type="auto"/>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招生计划</w:t>
            </w:r>
          </w:p>
        </w:tc>
        <w:tc>
          <w:tcPr>
            <w:tcW w:w="0" w:type="auto"/>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aps w:val="0"/>
                <w:color w:val="000000"/>
                <w:spacing w:val="0"/>
                <w:kern w:val="0"/>
                <w:sz w:val="24"/>
                <w:szCs w:val="24"/>
                <w:lang w:val="en-US" w:eastAsia="zh-CN" w:bidi="ar"/>
              </w:rPr>
              <w:t>是否师范生</w:t>
            </w: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r>
        <w:tblPrEx>
          <w:tblCellMar>
            <w:top w:w="0" w:type="dxa"/>
            <w:left w:w="0" w:type="dxa"/>
            <w:bottom w:w="0" w:type="dxa"/>
            <w:right w:w="0" w:type="dxa"/>
          </w:tblCellMar>
        </w:tblPrEx>
        <w:trPr>
          <w:trHeight w:val="312" w:hRule="atLeast"/>
        </w:trPr>
        <w:tc>
          <w:tcPr>
            <w:tcW w:w="570"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2773"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r>
        <w:tblPrEx>
          <w:tblCellMar>
            <w:top w:w="0" w:type="dxa"/>
            <w:left w:w="0" w:type="dxa"/>
            <w:bottom w:w="0" w:type="dxa"/>
            <w:right w:w="0" w:type="dxa"/>
          </w:tblCellMar>
        </w:tblPrEx>
        <w:trPr>
          <w:trHeight w:val="312" w:hRule="atLeast"/>
        </w:trPr>
        <w:tc>
          <w:tcPr>
            <w:tcW w:w="570"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2773"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caps w:val="0"/>
                <w:spacing w:val="0"/>
                <w:sz w:val="24"/>
                <w:szCs w:val="24"/>
              </w:rPr>
            </w:pP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r>
        <w:tblPrEx>
          <w:tblCellMar>
            <w:top w:w="0" w:type="dxa"/>
            <w:left w:w="0" w:type="dxa"/>
            <w:bottom w:w="0" w:type="dxa"/>
            <w:right w:w="0" w:type="dxa"/>
          </w:tblCellMar>
        </w:tblPrEx>
        <w:trPr>
          <w:trHeight w:val="283" w:hRule="atLeast"/>
        </w:trPr>
        <w:tc>
          <w:tcPr>
            <w:tcW w:w="570" w:type="dxa"/>
            <w:vMerge w:val="restart"/>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4</w:t>
            </w:r>
          </w:p>
        </w:tc>
        <w:tc>
          <w:tcPr>
            <w:tcW w:w="2773"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外国语学院</w:t>
            </w: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英语（师范）</w:t>
            </w: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225</w:t>
            </w: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是</w:t>
            </w: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r>
        <w:tblPrEx>
          <w:tblCellMar>
            <w:top w:w="0" w:type="dxa"/>
            <w:left w:w="0" w:type="dxa"/>
            <w:bottom w:w="0" w:type="dxa"/>
            <w:right w:w="0" w:type="dxa"/>
          </w:tblCellMar>
        </w:tblPrEx>
        <w:trPr>
          <w:trHeight w:val="283" w:hRule="atLeast"/>
        </w:trPr>
        <w:tc>
          <w:tcPr>
            <w:tcW w:w="570" w:type="dxa"/>
            <w:vMerge w:val="continue"/>
            <w:tcBorders>
              <w:top w:val="nil"/>
              <w:left w:val="single" w:color="000000" w:sz="8" w:space="0"/>
              <w:bottom w:val="single" w:color="000000" w:sz="8" w:space="0"/>
              <w:right w:val="single" w:color="000000" w:sz="8" w:space="0"/>
            </w:tcBorders>
            <w:shd w:val="clear" w:color="auto" w:fill="FFFFFF"/>
            <w:noWrap/>
            <w:tcMar>
              <w:top w:w="12" w:type="dxa"/>
              <w:left w:w="12" w:type="dxa"/>
              <w:right w:w="12" w:type="dxa"/>
            </w:tcMar>
            <w:vAlign w:val="center"/>
          </w:tcPr>
          <w:p>
            <w:pPr>
              <w:rPr>
                <w:rFonts w:hint="eastAsia" w:ascii="宋体" w:hAnsi="宋体" w:eastAsia="宋体" w:cs="宋体"/>
                <w:b/>
                <w:bCs w:val="0"/>
                <w:caps w:val="0"/>
                <w:color w:val="auto"/>
                <w:spacing w:val="0"/>
                <w:sz w:val="24"/>
                <w:szCs w:val="24"/>
              </w:rPr>
            </w:pPr>
          </w:p>
        </w:tc>
        <w:tc>
          <w:tcPr>
            <w:tcW w:w="2773"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b/>
                <w:bCs w:val="0"/>
                <w:caps w:val="0"/>
                <w:color w:val="auto"/>
                <w:spacing w:val="0"/>
                <w:sz w:val="24"/>
                <w:szCs w:val="24"/>
              </w:rPr>
            </w:pP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小   计</w:t>
            </w: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225</w:t>
            </w:r>
          </w:p>
        </w:tc>
        <w:tc>
          <w:tcPr>
            <w:tcW w:w="0" w:type="auto"/>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default" w:ascii="Calibri" w:hAnsi="Calibri" w:cs="Calibri"/>
                <w:b/>
                <w:bCs w:val="0"/>
                <w:color w:val="auto"/>
                <w:sz w:val="21"/>
                <w:szCs w:val="21"/>
              </w:rPr>
            </w:pPr>
            <w:r>
              <w:rPr>
                <w:rFonts w:hint="eastAsia" w:ascii="宋体" w:hAnsi="宋体" w:eastAsia="宋体" w:cs="宋体"/>
                <w:b/>
                <w:bCs w:val="0"/>
                <w:caps w:val="0"/>
                <w:color w:val="auto"/>
                <w:spacing w:val="0"/>
                <w:kern w:val="0"/>
                <w:sz w:val="24"/>
                <w:szCs w:val="24"/>
                <w:lang w:val="en-US" w:eastAsia="zh-CN" w:bidi="ar"/>
              </w:rPr>
              <w:t> </w:t>
            </w:r>
          </w:p>
        </w:tc>
        <w:tc>
          <w:tcPr>
            <w:tcW w:w="0" w:type="auto"/>
            <w:tcBorders>
              <w:top w:val="nil"/>
              <w:left w:val="nil"/>
              <w:bottom w:val="nil"/>
              <w:right w:val="nil"/>
            </w:tcBorders>
            <w:shd w:val="clear" w:color="auto" w:fill="FFFFFF"/>
            <w:vAlign w:val="center"/>
          </w:tcPr>
          <w:p>
            <w:pPr>
              <w:rPr>
                <w:rFonts w:hint="eastAsia" w:ascii="宋体" w:hAnsi="宋体" w:eastAsia="宋体" w:cs="宋体"/>
                <w:caps w:val="0"/>
                <w:spacing w:val="0"/>
                <w:sz w:val="24"/>
                <w:szCs w:val="24"/>
              </w:rPr>
            </w:pPr>
          </w:p>
        </w:tc>
      </w:tr>
    </w:tbl>
    <w:p>
      <w:pPr>
        <w:rPr>
          <w:rFonts w:hint="default" w:ascii="仿宋_GB2312" w:hAnsi="仿宋" w:eastAsia="仿宋_GB2312" w:cs="仿宋"/>
          <w:color w:val="auto"/>
          <w:sz w:val="32"/>
          <w:szCs w:val="32"/>
          <w:lang w:val="en-US" w:eastAsia="zh-CN"/>
        </w:rPr>
      </w:pPr>
    </w:p>
    <w:p>
      <w:pPr>
        <w:rPr>
          <w:rFonts w:hint="eastAsia" w:ascii="??_GB2312" w:hAnsi="宋体" w:eastAsia="楷体_GB2312"/>
          <w:b/>
          <w:color w:val="auto"/>
          <w:szCs w:val="21"/>
          <w:lang w:eastAsia="zh-CN"/>
        </w:rPr>
      </w:pPr>
      <w:r>
        <w:rPr>
          <w:rFonts w:hint="default" w:ascii="仿宋_GB2312" w:hAnsi="仿宋" w:eastAsia="仿宋_GB2312" w:cs="仿宋"/>
          <w:color w:val="auto"/>
          <w:sz w:val="32"/>
          <w:szCs w:val="32"/>
          <w:lang w:val="en-US" w:eastAsia="zh-CN"/>
        </w:rPr>
        <w:t>附件1：</w:t>
      </w:r>
      <w:r>
        <w:rPr>
          <w:rFonts w:hint="eastAsia" w:ascii="楷体_GB2312" w:hAnsi="宋体" w:eastAsia="楷体_GB2312" w:cs="宋体"/>
          <w:color w:val="auto"/>
          <w:sz w:val="32"/>
          <w:szCs w:val="32"/>
        </w:rPr>
        <w:t>今年招生专业和招生计划数如何</w:t>
      </w:r>
      <w:r>
        <w:rPr>
          <w:rFonts w:hint="eastAsia" w:ascii="楷体_GB2312" w:hAnsi="宋体" w:eastAsia="楷体_GB2312" w:cs="宋体"/>
          <w:color w:val="auto"/>
          <w:sz w:val="32"/>
          <w:szCs w:val="32"/>
          <w:lang w:eastAsia="zh-CN"/>
        </w:rPr>
        <w:t>与</w:t>
      </w:r>
      <w:r>
        <w:rPr>
          <w:rFonts w:hint="eastAsia" w:ascii="楷体_GB2312" w:hAnsi="宋体" w:eastAsia="楷体_GB2312" w:cs="宋体"/>
          <w:color w:val="auto"/>
          <w:sz w:val="32"/>
          <w:szCs w:val="32"/>
        </w:rPr>
        <w:t>去年的报考人数和录取情况</w:t>
      </w:r>
      <w:r>
        <w:rPr>
          <w:rFonts w:hint="eastAsia" w:ascii="楷体_GB2312" w:hAnsi="宋体" w:eastAsia="楷体_GB2312" w:cs="宋体"/>
          <w:color w:val="auto"/>
          <w:sz w:val="32"/>
          <w:szCs w:val="32"/>
          <w:lang w:eastAsia="zh-CN"/>
        </w:rPr>
        <w:t>。</w:t>
      </w:r>
    </w:p>
    <w:tbl>
      <w:tblPr>
        <w:tblStyle w:val="3"/>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720"/>
        <w:gridCol w:w="866"/>
        <w:gridCol w:w="2154"/>
        <w:gridCol w:w="606"/>
        <w:gridCol w:w="587"/>
        <w:gridCol w:w="607"/>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招生专业</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20</w:t>
            </w:r>
            <w:r>
              <w:rPr>
                <w:rFonts w:hint="eastAsia" w:ascii="??_GB2312" w:hAnsi="宋体"/>
                <w:b/>
                <w:bCs/>
                <w:color w:val="auto"/>
                <w:sz w:val="18"/>
                <w:szCs w:val="18"/>
                <w:lang w:val="en-US" w:eastAsia="zh-CN"/>
              </w:rPr>
              <w:t>20</w:t>
            </w:r>
            <w:r>
              <w:rPr>
                <w:rFonts w:ascii="??_GB2312" w:hAnsi="宋体" w:eastAsia="Times New Roman"/>
                <w:b/>
                <w:bCs/>
                <w:color w:val="auto"/>
                <w:sz w:val="18"/>
                <w:szCs w:val="18"/>
              </w:rPr>
              <w:t>年计划数</w:t>
            </w:r>
          </w:p>
        </w:tc>
        <w:tc>
          <w:tcPr>
            <w:tcW w:w="8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学费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5"/>
                <w:szCs w:val="15"/>
              </w:rPr>
              <w:t>(元/学年)</w:t>
            </w:r>
          </w:p>
        </w:tc>
        <w:tc>
          <w:tcPr>
            <w:tcW w:w="215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报考范围</w:t>
            </w:r>
          </w:p>
        </w:tc>
        <w:tc>
          <w:tcPr>
            <w:tcW w:w="428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201</w:t>
            </w:r>
            <w:r>
              <w:rPr>
                <w:rFonts w:hint="eastAsia" w:ascii="??_GB2312" w:hAnsi="宋体"/>
                <w:b/>
                <w:bCs/>
                <w:color w:val="auto"/>
                <w:sz w:val="18"/>
                <w:szCs w:val="18"/>
                <w:lang w:val="en-US" w:eastAsia="zh-CN"/>
              </w:rPr>
              <w:t>9</w:t>
            </w:r>
            <w:r>
              <w:rPr>
                <w:rFonts w:ascii="??_GB2312" w:hAnsi="宋体" w:eastAsia="Times New Roman"/>
                <w:b/>
                <w:bCs/>
                <w:color w:val="auto"/>
                <w:sz w:val="18"/>
                <w:szCs w:val="18"/>
              </w:rPr>
              <w:t>年报考及录取情况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p>
        </w:tc>
        <w:tc>
          <w:tcPr>
            <w:tcW w:w="72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p>
        </w:tc>
        <w:tc>
          <w:tcPr>
            <w:tcW w:w="866"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p>
        </w:tc>
        <w:tc>
          <w:tcPr>
            <w:tcW w:w="215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p>
        </w:tc>
        <w:tc>
          <w:tcPr>
            <w:tcW w:w="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报考人数</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招生计划</w:t>
            </w:r>
          </w:p>
        </w:tc>
        <w:tc>
          <w:tcPr>
            <w:tcW w:w="6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录取数</w:t>
            </w:r>
          </w:p>
        </w:tc>
        <w:tc>
          <w:tcPr>
            <w:tcW w:w="24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bCs/>
                <w:color w:val="auto"/>
                <w:sz w:val="18"/>
                <w:szCs w:val="18"/>
              </w:rPr>
            </w:pPr>
            <w:r>
              <w:rPr>
                <w:rFonts w:ascii="??_GB2312" w:hAnsi="宋体" w:eastAsia="Times New Roman"/>
                <w:b/>
                <w:bCs/>
                <w:color w:val="auto"/>
                <w:sz w:val="18"/>
                <w:szCs w:val="18"/>
              </w:rPr>
              <w:t>201</w:t>
            </w:r>
            <w:r>
              <w:rPr>
                <w:rFonts w:hint="eastAsia" w:ascii="??_GB2312" w:hAnsi="宋体"/>
                <w:b/>
                <w:bCs/>
                <w:color w:val="auto"/>
                <w:sz w:val="18"/>
                <w:szCs w:val="18"/>
                <w:lang w:val="en-US" w:eastAsia="zh-CN"/>
              </w:rPr>
              <w:t>9</w:t>
            </w:r>
            <w:r>
              <w:rPr>
                <w:rFonts w:ascii="??_GB2312" w:hAnsi="宋体" w:eastAsia="Times New Roman"/>
                <w:b/>
                <w:bCs/>
                <w:color w:val="auto"/>
                <w:sz w:val="18"/>
                <w:szCs w:val="18"/>
              </w:rPr>
              <w:t>年录取分数线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6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Cs/>
                <w:color w:val="auto"/>
                <w:sz w:val="18"/>
                <w:szCs w:val="18"/>
              </w:rPr>
            </w:pPr>
            <w:r>
              <w:rPr>
                <w:rFonts w:ascii="??_GB2312" w:hAnsi="宋体" w:eastAsia="Times New Roman"/>
                <w:bCs/>
                <w:color w:val="auto"/>
                <w:sz w:val="18"/>
                <w:szCs w:val="18"/>
              </w:rPr>
              <w:t>英语（师范）</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_GB2312" w:hAnsi="宋体" w:eastAsia="宋体"/>
                <w:color w:val="auto"/>
                <w:sz w:val="18"/>
                <w:szCs w:val="18"/>
                <w:lang w:val="en-US" w:eastAsia="zh-CN"/>
              </w:rPr>
            </w:pPr>
            <w:r>
              <w:rPr>
                <w:rFonts w:hint="eastAsia" w:ascii="??_GB2312" w:hAnsi="宋体"/>
                <w:color w:val="auto"/>
                <w:sz w:val="18"/>
                <w:szCs w:val="18"/>
                <w:lang w:val="en-US" w:eastAsia="zh-CN"/>
              </w:rPr>
              <w:t>225</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color w:val="auto"/>
                <w:sz w:val="18"/>
                <w:szCs w:val="18"/>
              </w:rPr>
            </w:pPr>
            <w:r>
              <w:rPr>
                <w:rFonts w:hint="eastAsia" w:ascii="??_GB2312" w:hAnsi="宋体"/>
                <w:color w:val="auto"/>
                <w:sz w:val="18"/>
                <w:szCs w:val="18"/>
                <w:lang w:val="en-US" w:eastAsia="zh-CN"/>
              </w:rPr>
              <w:t>5190</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color w:val="auto"/>
                <w:sz w:val="18"/>
                <w:szCs w:val="18"/>
              </w:rPr>
            </w:pPr>
            <w:r>
              <w:rPr>
                <w:rFonts w:hint="eastAsia" w:ascii="??_GB2312" w:hAnsi="Gungsuh"/>
                <w:color w:val="auto"/>
                <w:sz w:val="18"/>
                <w:szCs w:val="18"/>
                <w:lang w:eastAsia="zh-CN"/>
              </w:rPr>
              <w:t>英语类</w:t>
            </w:r>
            <w:r>
              <w:rPr>
                <w:rFonts w:hint="eastAsia" w:ascii="??_GB2312" w:hAnsi="宋体"/>
                <w:color w:val="auto"/>
                <w:sz w:val="18"/>
                <w:szCs w:val="18"/>
                <w:lang w:eastAsia="zh-CN"/>
              </w:rPr>
              <w:t>专业</w:t>
            </w:r>
          </w:p>
        </w:tc>
        <w:tc>
          <w:tcPr>
            <w:tcW w:w="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_GB2312" w:hAnsi="宋体" w:eastAsia="宋体"/>
                <w:bCs/>
                <w:color w:val="auto"/>
                <w:sz w:val="18"/>
                <w:szCs w:val="18"/>
                <w:highlight w:val="none"/>
                <w:lang w:val="en-US" w:eastAsia="zh-CN"/>
              </w:rPr>
            </w:pPr>
            <w:r>
              <w:rPr>
                <w:rFonts w:hint="eastAsia" w:ascii="??_GB2312" w:hAnsi="宋体"/>
                <w:bCs/>
                <w:color w:val="auto"/>
                <w:sz w:val="18"/>
                <w:szCs w:val="18"/>
                <w:highlight w:val="none"/>
                <w:lang w:val="en-US" w:eastAsia="zh-CN"/>
              </w:rPr>
              <w:t>642</w:t>
            </w:r>
          </w:p>
        </w:tc>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_GB2312" w:hAnsi="宋体" w:eastAsia="宋体"/>
                <w:bCs/>
                <w:color w:val="auto"/>
                <w:sz w:val="18"/>
                <w:szCs w:val="18"/>
                <w:highlight w:val="none"/>
                <w:lang w:val="en-US" w:eastAsia="zh-CN"/>
              </w:rPr>
            </w:pPr>
            <w:r>
              <w:rPr>
                <w:rFonts w:hint="eastAsia" w:ascii="??_GB2312" w:hAnsi="宋体"/>
                <w:bCs/>
                <w:color w:val="auto"/>
                <w:sz w:val="18"/>
                <w:szCs w:val="18"/>
                <w:highlight w:val="none"/>
                <w:lang w:val="en-US" w:eastAsia="zh-CN"/>
              </w:rPr>
              <w:t>45</w:t>
            </w:r>
          </w:p>
        </w:tc>
        <w:tc>
          <w:tcPr>
            <w:tcW w:w="6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_GB2312" w:hAnsi="宋体" w:eastAsia="宋体"/>
                <w:bCs/>
                <w:color w:val="auto"/>
                <w:sz w:val="18"/>
                <w:szCs w:val="18"/>
                <w:highlight w:val="none"/>
                <w:lang w:val="en-US" w:eastAsia="zh-CN"/>
              </w:rPr>
            </w:pPr>
            <w:r>
              <w:rPr>
                <w:rFonts w:hint="eastAsia" w:ascii="??_GB2312" w:hAnsi="宋体"/>
                <w:bCs/>
                <w:color w:val="auto"/>
                <w:sz w:val="18"/>
                <w:szCs w:val="18"/>
                <w:highlight w:val="none"/>
                <w:lang w:val="en-US" w:eastAsia="zh-CN"/>
              </w:rPr>
              <w:t>47</w:t>
            </w:r>
          </w:p>
        </w:tc>
        <w:tc>
          <w:tcPr>
            <w:tcW w:w="24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_GB2312" w:hAnsi="宋体" w:eastAsia="宋体"/>
                <w:color w:val="auto"/>
                <w:sz w:val="18"/>
                <w:szCs w:val="18"/>
                <w:highlight w:val="none"/>
                <w:lang w:val="en-US" w:eastAsia="zh-CN"/>
              </w:rPr>
            </w:pPr>
            <w:r>
              <w:rPr>
                <w:rFonts w:ascii="??_GB2312" w:hAnsi="宋体" w:eastAsia="Times New Roman"/>
                <w:color w:val="auto"/>
                <w:sz w:val="18"/>
                <w:szCs w:val="18"/>
                <w:highlight w:val="none"/>
              </w:rPr>
              <w:t>五科总分</w:t>
            </w:r>
            <w:r>
              <w:rPr>
                <w:rFonts w:hint="eastAsia" w:ascii="??_GB2312" w:hAnsi="宋体"/>
                <w:color w:val="auto"/>
                <w:sz w:val="18"/>
                <w:szCs w:val="18"/>
                <w:highlight w:val="none"/>
                <w:lang w:val="en-US" w:eastAsia="zh-CN"/>
              </w:rPr>
              <w:t>323</w:t>
            </w:r>
            <w:r>
              <w:rPr>
                <w:rFonts w:ascii="??_GB2312" w:hAnsi="宋体" w:eastAsia="Times New Roman"/>
                <w:color w:val="auto"/>
                <w:sz w:val="18"/>
                <w:szCs w:val="18"/>
                <w:highlight w:val="none"/>
              </w:rPr>
              <w:t>/省统考二科</w:t>
            </w:r>
            <w:r>
              <w:rPr>
                <w:rFonts w:hint="eastAsia" w:ascii="??_GB2312" w:hAnsi="宋体"/>
                <w:color w:val="auto"/>
                <w:sz w:val="18"/>
                <w:szCs w:val="18"/>
                <w:highlight w:val="none"/>
                <w:lang w:val="en-US" w:eastAsia="zh-CN"/>
              </w:rPr>
              <w:t>126</w:t>
            </w:r>
          </w:p>
        </w:tc>
      </w:tr>
    </w:tbl>
    <w:p>
      <w:pPr>
        <w:rPr>
          <w:rFonts w:hint="eastAsia" w:ascii="仿宋_GB2312" w:hAnsi="仿宋" w:eastAsia="仿宋_GB2312" w:cs="仿宋"/>
          <w:color w:val="auto"/>
          <w:sz w:val="32"/>
          <w:szCs w:val="32"/>
          <w:lang w:val="en-US" w:eastAsia="zh-CN"/>
        </w:rPr>
      </w:pPr>
    </w:p>
    <w:p>
      <w:pPr>
        <w:rPr>
          <w:rFonts w:hint="eastAsia" w:ascii="楷体_GB2312" w:hAnsi="宋体" w:eastAsia="楷体_GB2312" w:cs="宋体"/>
          <w:color w:val="auto"/>
          <w:sz w:val="32"/>
          <w:szCs w:val="32"/>
          <w:lang w:eastAsia="zh-CN"/>
        </w:rPr>
      </w:pPr>
      <w:r>
        <w:rPr>
          <w:rFonts w:hint="default" w:ascii="仿宋_GB2312" w:hAnsi="仿宋" w:eastAsia="仿宋_GB2312" w:cs="仿宋"/>
          <w:color w:val="auto"/>
          <w:sz w:val="32"/>
          <w:szCs w:val="32"/>
          <w:lang w:val="en-US" w:eastAsia="zh-CN"/>
        </w:rPr>
        <w:t>附件</w:t>
      </w:r>
      <w:r>
        <w:rPr>
          <w:rFonts w:hint="eastAsia" w:ascii="仿宋_GB2312" w:hAnsi="仿宋" w:eastAsia="仿宋_GB2312" w:cs="仿宋"/>
          <w:color w:val="auto"/>
          <w:sz w:val="32"/>
          <w:szCs w:val="32"/>
          <w:lang w:val="en-US" w:eastAsia="zh-CN"/>
        </w:rPr>
        <w:t>2</w:t>
      </w:r>
      <w:r>
        <w:rPr>
          <w:rFonts w:hint="default" w:ascii="仿宋_GB2312" w:hAnsi="仿宋" w:eastAsia="仿宋_GB2312" w:cs="仿宋"/>
          <w:color w:val="auto"/>
          <w:sz w:val="32"/>
          <w:szCs w:val="32"/>
          <w:lang w:val="en-US" w:eastAsia="zh-CN"/>
        </w:rPr>
        <w:t>：</w:t>
      </w:r>
      <w:r>
        <w:rPr>
          <w:rFonts w:hint="eastAsia" w:ascii="楷体_GB2312" w:hAnsi="宋体" w:eastAsia="楷体_GB2312" w:cs="宋体"/>
          <w:color w:val="auto"/>
          <w:sz w:val="32"/>
          <w:szCs w:val="32"/>
        </w:rPr>
        <w:t>招生专业的考试科目和参考书</w:t>
      </w:r>
      <w:r>
        <w:rPr>
          <w:rFonts w:hint="eastAsia" w:ascii="楷体_GB2312" w:hAnsi="宋体" w:eastAsia="楷体_GB2312" w:cs="宋体"/>
          <w:color w:val="auto"/>
          <w:sz w:val="32"/>
          <w:szCs w:val="32"/>
          <w:lang w:eastAsia="zh-CN"/>
        </w:rPr>
        <w:t>。</w:t>
      </w:r>
    </w:p>
    <w:tbl>
      <w:tblPr>
        <w:tblStyle w:val="3"/>
        <w:tblpPr w:leftFromText="180" w:rightFromText="180" w:vertAnchor="text" w:horzAnchor="margin" w:tblpXSpec="center" w:tblpY="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2"/>
        <w:gridCol w:w="1000"/>
        <w:gridCol w:w="154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color w:val="auto"/>
                <w:sz w:val="18"/>
                <w:szCs w:val="18"/>
              </w:rPr>
            </w:pPr>
            <w:r>
              <w:rPr>
                <w:rFonts w:ascii="??_GB2312" w:hAnsi="宋体" w:eastAsia="Times New Roman"/>
                <w:b/>
                <w:color w:val="auto"/>
                <w:sz w:val="18"/>
                <w:szCs w:val="18"/>
              </w:rPr>
              <w:t>专业名称</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color w:val="auto"/>
                <w:sz w:val="18"/>
                <w:szCs w:val="18"/>
              </w:rPr>
            </w:pPr>
            <w:r>
              <w:rPr>
                <w:rFonts w:ascii="??_GB2312" w:hAnsi="宋体" w:eastAsia="Times New Roman"/>
                <w:b/>
                <w:color w:val="auto"/>
                <w:sz w:val="18"/>
                <w:szCs w:val="18"/>
              </w:rPr>
              <w:t>省统考科目</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color w:val="auto"/>
                <w:sz w:val="18"/>
                <w:szCs w:val="18"/>
              </w:rPr>
            </w:pPr>
            <w:r>
              <w:rPr>
                <w:rFonts w:ascii="??_GB2312" w:hAnsi="宋体" w:eastAsia="Times New Roman"/>
                <w:b/>
                <w:color w:val="auto"/>
                <w:sz w:val="18"/>
                <w:szCs w:val="18"/>
              </w:rPr>
              <w:t>校考专业课</w:t>
            </w:r>
          </w:p>
        </w:tc>
        <w:tc>
          <w:tcPr>
            <w:tcW w:w="60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b/>
                <w:color w:val="auto"/>
                <w:sz w:val="18"/>
                <w:szCs w:val="18"/>
              </w:rPr>
            </w:pPr>
            <w:r>
              <w:rPr>
                <w:rFonts w:ascii="??_GB2312" w:hAnsi="宋体" w:eastAsia="Times New Roman"/>
                <w:b/>
                <w:color w:val="auto"/>
                <w:sz w:val="18"/>
                <w:szCs w:val="18"/>
              </w:rPr>
              <w:t>专业课指定参考书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9" w:hRule="exact"/>
          <w:jc w:val="center"/>
        </w:trPr>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_GB2312" w:hAnsi="宋体" w:eastAsia="Times New Roman"/>
                <w:color w:val="auto"/>
                <w:kern w:val="0"/>
                <w:sz w:val="18"/>
                <w:szCs w:val="18"/>
              </w:rPr>
            </w:pPr>
            <w:r>
              <w:rPr>
                <w:rFonts w:ascii="??_GB2312" w:hAnsi="宋体" w:eastAsia="Times New Roman"/>
                <w:color w:val="auto"/>
                <w:kern w:val="0"/>
                <w:sz w:val="18"/>
                <w:szCs w:val="18"/>
              </w:rPr>
              <w:t>英语(师范)</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_GB2312" w:hAnsi="宋体" w:eastAsia="Times New Roman"/>
                <w:color w:val="auto"/>
                <w:sz w:val="18"/>
                <w:szCs w:val="18"/>
              </w:rPr>
            </w:pPr>
            <w:r>
              <w:rPr>
                <w:rFonts w:ascii="??_GB2312" w:hAnsi="宋体" w:eastAsia="Times New Roman"/>
                <w:color w:val="auto"/>
                <w:sz w:val="18"/>
                <w:szCs w:val="18"/>
              </w:rPr>
              <w:t>1．政治理论</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_GB2312" w:hAnsi="宋体" w:eastAsia="Times New Roman"/>
                <w:color w:val="auto"/>
                <w:sz w:val="18"/>
                <w:szCs w:val="18"/>
              </w:rPr>
            </w:pPr>
            <w:r>
              <w:rPr>
                <w:rFonts w:ascii="??_GB2312" w:hAnsi="宋体" w:eastAsia="Times New Roman"/>
                <w:color w:val="auto"/>
                <w:sz w:val="18"/>
                <w:szCs w:val="18"/>
              </w:rPr>
              <w:t>2．大学语文</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_GB2312" w:hAnsi="宋体" w:eastAsia="Times New Roman"/>
                <w:color w:val="auto"/>
                <w:sz w:val="18"/>
                <w:szCs w:val="18"/>
              </w:rPr>
            </w:pPr>
            <w:r>
              <w:rPr>
                <w:rFonts w:ascii="??_GB2312" w:hAnsi="宋体" w:eastAsia="Times New Roman"/>
                <w:color w:val="auto"/>
                <w:sz w:val="18"/>
                <w:szCs w:val="18"/>
              </w:rPr>
              <w:t>1．综合英语</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_GB2312" w:hAnsi="宋体" w:eastAsia="Times New Roman"/>
                <w:color w:val="auto"/>
                <w:sz w:val="18"/>
                <w:szCs w:val="18"/>
              </w:rPr>
            </w:pPr>
            <w:r>
              <w:rPr>
                <w:rFonts w:ascii="??_GB2312" w:hAnsi="宋体" w:eastAsia="Times New Roman"/>
                <w:color w:val="auto"/>
                <w:sz w:val="18"/>
                <w:szCs w:val="18"/>
              </w:rPr>
              <w:t>2．英语语法</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_GB2312" w:hAnsi="宋体" w:eastAsia="Times New Roman"/>
                <w:color w:val="auto"/>
                <w:sz w:val="18"/>
                <w:szCs w:val="18"/>
              </w:rPr>
            </w:pPr>
            <w:r>
              <w:rPr>
                <w:rFonts w:ascii="??_GB2312" w:hAnsi="宋体" w:eastAsia="Times New Roman"/>
                <w:color w:val="auto"/>
                <w:sz w:val="18"/>
                <w:szCs w:val="18"/>
              </w:rPr>
              <w:t>3．翻译</w:t>
            </w:r>
          </w:p>
        </w:tc>
        <w:tc>
          <w:tcPr>
            <w:tcW w:w="60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ascii="??_GB2312" w:hAnsi="宋体" w:eastAsia="Times New Roman"/>
                <w:bCs/>
                <w:color w:val="auto"/>
                <w:sz w:val="18"/>
                <w:szCs w:val="18"/>
              </w:rPr>
            </w:pPr>
            <w:r>
              <w:rPr>
                <w:rFonts w:ascii="??_GB2312" w:hAnsi="宋体" w:eastAsia="Times New Roman"/>
                <w:bCs/>
                <w:color w:val="auto"/>
                <w:sz w:val="18"/>
                <w:szCs w:val="18"/>
              </w:rPr>
              <w:t>1．</w:t>
            </w:r>
            <w:r>
              <w:rPr>
                <w:rFonts w:hint="eastAsia" w:ascii="??_GB2312" w:hAnsi="宋体" w:eastAsia="Times New Roman"/>
                <w:bCs/>
                <w:color w:val="auto"/>
                <w:sz w:val="18"/>
                <w:szCs w:val="18"/>
              </w:rPr>
              <w:t>《新编英语教程》（第三版）1-4册，上海外国语大学的李观仪、梅德明等主编，上海外语教育出版社，</w:t>
            </w:r>
            <w:r>
              <w:rPr>
                <w:rFonts w:ascii="??_GB2312" w:hAnsi="宋体" w:eastAsia="Times New Roman"/>
                <w:bCs/>
                <w:color w:val="auto"/>
                <w:sz w:val="18"/>
                <w:szCs w:val="18"/>
              </w:rPr>
              <w:t>2012</w:t>
            </w:r>
            <w:r>
              <w:rPr>
                <w:rFonts w:hint="eastAsia" w:ascii="??_GB2312" w:hAnsi="宋体" w:eastAsia="Times New Roman"/>
                <w:bCs/>
                <w:color w:val="auto"/>
                <w:sz w:val="18"/>
                <w:szCs w:val="18"/>
              </w:rPr>
              <w:t>年</w:t>
            </w:r>
            <w:r>
              <w:rPr>
                <w:rFonts w:ascii="??_GB2312" w:hAnsi="宋体" w:eastAsia="Times New Roman"/>
                <w:bCs/>
                <w:color w:val="auto"/>
                <w:sz w:val="18"/>
                <w:szCs w:val="18"/>
              </w:rPr>
              <w:t>9</w:t>
            </w:r>
            <w:r>
              <w:rPr>
                <w:rFonts w:hint="eastAsia" w:ascii="??_GB2312" w:hAnsi="宋体" w:eastAsia="Times New Roman"/>
                <w:bCs/>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hint="eastAsia" w:ascii="??_GB2312" w:hAnsi="宋体" w:eastAsia="宋体"/>
                <w:bCs/>
                <w:color w:val="auto"/>
                <w:sz w:val="18"/>
                <w:szCs w:val="18"/>
                <w:lang w:eastAsia="zh-CN"/>
              </w:rPr>
            </w:pPr>
            <w:r>
              <w:rPr>
                <w:rFonts w:hint="eastAsia" w:ascii="??_GB2312" w:hAnsi="宋体" w:eastAsia="Times New Roman"/>
                <w:bCs/>
                <w:color w:val="auto"/>
                <w:sz w:val="18"/>
                <w:szCs w:val="18"/>
              </w:rPr>
              <w:t>2</w:t>
            </w:r>
            <w:r>
              <w:rPr>
                <w:rFonts w:ascii="??_GB2312" w:hAnsi="宋体" w:eastAsia="Times New Roman"/>
                <w:bCs/>
                <w:color w:val="auto"/>
                <w:sz w:val="18"/>
                <w:szCs w:val="18"/>
              </w:rPr>
              <w:t>．《实用英语语法》张道真主编，外语教学与研究出版社，2002年5月</w:t>
            </w:r>
            <w:r>
              <w:rPr>
                <w:rFonts w:hint="eastAsia" w:ascii="??_GB2312" w:hAnsi="宋体"/>
                <w:bCs/>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hint="default" w:ascii="??_GB2312" w:hAnsi="宋体" w:eastAsia="宋体"/>
                <w:bCs/>
                <w:color w:val="auto"/>
                <w:sz w:val="18"/>
                <w:szCs w:val="18"/>
                <w:lang w:val="en-US" w:eastAsia="zh-CN"/>
              </w:rPr>
            </w:pPr>
            <w:r>
              <w:rPr>
                <w:rFonts w:hint="eastAsia" w:ascii="??_GB2312" w:hAnsi="宋体" w:eastAsia="Times New Roman"/>
                <w:bCs/>
                <w:color w:val="auto"/>
                <w:sz w:val="18"/>
                <w:szCs w:val="18"/>
              </w:rPr>
              <w:t>3</w:t>
            </w:r>
            <w:r>
              <w:rPr>
                <w:rFonts w:ascii="??_GB2312" w:hAnsi="宋体" w:eastAsia="Times New Roman"/>
                <w:bCs/>
                <w:color w:val="auto"/>
                <w:sz w:val="18"/>
                <w:szCs w:val="18"/>
              </w:rPr>
              <w:t>．《新编英语语法教程》（</w:t>
            </w:r>
            <w:r>
              <w:rPr>
                <w:rFonts w:hint="eastAsia" w:ascii="??_GB2312" w:hAnsi="宋体" w:eastAsia="Times New Roman"/>
                <w:bCs/>
                <w:color w:val="auto"/>
                <w:sz w:val="18"/>
                <w:szCs w:val="18"/>
              </w:rPr>
              <w:t>第六版）</w:t>
            </w:r>
            <w:r>
              <w:rPr>
                <w:rFonts w:ascii="??_GB2312" w:hAnsi="宋体" w:eastAsia="Times New Roman"/>
                <w:bCs/>
                <w:color w:val="auto"/>
                <w:sz w:val="18"/>
                <w:szCs w:val="18"/>
              </w:rPr>
              <w:t>章振邦主编，</w:t>
            </w:r>
            <w:r>
              <w:rPr>
                <w:rFonts w:hint="eastAsia" w:ascii="??_GB2312" w:hAnsi="宋体" w:eastAsia="Times New Roman"/>
                <w:bCs/>
                <w:color w:val="auto"/>
                <w:sz w:val="18"/>
                <w:szCs w:val="18"/>
              </w:rPr>
              <w:t>上海外语教育出版社</w:t>
            </w:r>
            <w:r>
              <w:rPr>
                <w:rFonts w:ascii="??_GB2312" w:hAnsi="宋体" w:eastAsia="Times New Roman"/>
                <w:bCs/>
                <w:color w:val="auto"/>
                <w:sz w:val="18"/>
                <w:szCs w:val="18"/>
              </w:rPr>
              <w:t>，</w:t>
            </w:r>
            <w:r>
              <w:rPr>
                <w:rFonts w:hint="eastAsia" w:ascii="??_GB2312" w:hAnsi="宋体" w:eastAsia="Times New Roman"/>
                <w:bCs/>
                <w:color w:val="auto"/>
                <w:sz w:val="18"/>
                <w:szCs w:val="18"/>
              </w:rPr>
              <w:t>201</w:t>
            </w:r>
            <w:r>
              <w:rPr>
                <w:rFonts w:hint="eastAsia" w:ascii="??_GB2312" w:hAnsi="宋体"/>
                <w:bCs/>
                <w:color w:val="auto"/>
                <w:sz w:val="18"/>
                <w:szCs w:val="18"/>
                <w:lang w:val="en-US" w:eastAsia="zh-CN"/>
              </w:rPr>
              <w:t>7</w:t>
            </w:r>
            <w:r>
              <w:rPr>
                <w:rFonts w:hint="eastAsia" w:ascii="??_GB2312" w:hAnsi="宋体" w:eastAsia="Times New Roman"/>
                <w:bCs/>
                <w:color w:val="auto"/>
                <w:sz w:val="18"/>
                <w:szCs w:val="18"/>
              </w:rPr>
              <w:t>年</w:t>
            </w:r>
            <w:r>
              <w:rPr>
                <w:rFonts w:hint="eastAsia" w:ascii="??_GB2312" w:hAnsi="宋体"/>
                <w:bCs/>
                <w:color w:val="auto"/>
                <w:sz w:val="18"/>
                <w:szCs w:val="18"/>
                <w:lang w:val="en-US" w:eastAsia="zh-CN"/>
              </w:rPr>
              <w:t>9月；</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hint="eastAsia" w:ascii="??_GB2312" w:hAnsi="宋体" w:eastAsia="宋体"/>
                <w:bCs/>
                <w:color w:val="auto"/>
                <w:sz w:val="18"/>
                <w:szCs w:val="18"/>
                <w:lang w:eastAsia="zh-CN"/>
              </w:rPr>
            </w:pPr>
            <w:r>
              <w:rPr>
                <w:rFonts w:hint="eastAsia" w:ascii="??_GB2312" w:hAnsi="宋体" w:eastAsia="Times New Roman"/>
                <w:bCs/>
                <w:color w:val="auto"/>
                <w:sz w:val="18"/>
                <w:szCs w:val="18"/>
              </w:rPr>
              <w:t>4</w:t>
            </w:r>
            <w:r>
              <w:rPr>
                <w:rFonts w:ascii="??_GB2312" w:hAnsi="宋体" w:eastAsia="Times New Roman"/>
                <w:bCs/>
                <w:color w:val="auto"/>
                <w:sz w:val="18"/>
                <w:szCs w:val="18"/>
              </w:rPr>
              <w:t>．《大学英语语法教程》何高大主编，外语教学与研究出版社，2012年4月</w:t>
            </w:r>
            <w:r>
              <w:rPr>
                <w:rFonts w:hint="eastAsia" w:ascii="??_GB2312" w:hAnsi="宋体"/>
                <w:bCs/>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hint="eastAsia" w:ascii="??_GB2312" w:hAnsi="宋体" w:eastAsia="宋体"/>
                <w:bCs/>
                <w:color w:val="auto"/>
                <w:sz w:val="18"/>
                <w:szCs w:val="18"/>
                <w:lang w:eastAsia="zh-CN"/>
              </w:rPr>
            </w:pPr>
            <w:r>
              <w:rPr>
                <w:rFonts w:hint="eastAsia" w:ascii="??_GB2312" w:hAnsi="宋体" w:eastAsia="Times New Roman"/>
                <w:bCs/>
                <w:color w:val="auto"/>
                <w:sz w:val="18"/>
                <w:szCs w:val="18"/>
              </w:rPr>
              <w:t>5</w:t>
            </w:r>
            <w:r>
              <w:rPr>
                <w:rFonts w:ascii="??_GB2312" w:hAnsi="宋体" w:eastAsia="Times New Roman"/>
                <w:bCs/>
                <w:color w:val="auto"/>
                <w:sz w:val="18"/>
                <w:szCs w:val="18"/>
              </w:rPr>
              <w:t>．</w:t>
            </w:r>
            <w:r>
              <w:rPr>
                <w:rFonts w:hint="eastAsia" w:ascii="??_GB2312" w:hAnsi="宋体" w:eastAsia="Times New Roman"/>
                <w:bCs/>
                <w:color w:val="auto"/>
                <w:sz w:val="18"/>
                <w:szCs w:val="18"/>
              </w:rPr>
              <w:t>郭著章等编著《英汉互译实用教程》（第四版），武汉大学出版社，2010年9月</w:t>
            </w:r>
            <w:r>
              <w:rPr>
                <w:rFonts w:hint="eastAsia" w:ascii="??_GB2312" w:hAnsi="宋体"/>
                <w:bCs/>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ascii="??_GB2312" w:hAnsi="宋体" w:eastAsia="Times New Roman"/>
                <w:bCs/>
                <w:color w:val="auto"/>
                <w:sz w:val="18"/>
                <w:szCs w:val="18"/>
                <w:lang w:val="zh-CN"/>
              </w:rPr>
            </w:pPr>
            <w:r>
              <w:rPr>
                <w:rFonts w:hint="eastAsia" w:ascii="??_GB2312" w:hAnsi="宋体" w:eastAsia="Times New Roman"/>
                <w:bCs/>
                <w:color w:val="auto"/>
                <w:sz w:val="18"/>
                <w:szCs w:val="18"/>
                <w:lang w:val="zh-CN"/>
              </w:rPr>
              <w:t>6</w:t>
            </w:r>
            <w:r>
              <w:rPr>
                <w:rFonts w:ascii="??_GB2312" w:hAnsi="宋体" w:eastAsia="Times New Roman"/>
                <w:bCs/>
                <w:color w:val="auto"/>
                <w:sz w:val="18"/>
                <w:szCs w:val="18"/>
              </w:rPr>
              <w:t>．</w:t>
            </w:r>
            <w:r>
              <w:rPr>
                <w:rFonts w:hint="eastAsia" w:ascii="??_GB2312" w:hAnsi="宋体" w:eastAsia="Times New Roman"/>
                <w:bCs/>
                <w:color w:val="auto"/>
                <w:sz w:val="18"/>
                <w:szCs w:val="18"/>
                <w:lang w:val="zh-CN"/>
              </w:rPr>
              <w:t>刘季春编著《基础笔译》，外语教学与研究出版社，2</w:t>
            </w:r>
            <w:r>
              <w:rPr>
                <w:rFonts w:ascii="??_GB2312" w:hAnsi="宋体" w:eastAsia="Times New Roman"/>
                <w:bCs/>
                <w:color w:val="auto"/>
                <w:sz w:val="18"/>
                <w:szCs w:val="18"/>
                <w:lang w:val="zh-CN"/>
              </w:rPr>
              <w:t>015</w:t>
            </w:r>
            <w:r>
              <w:rPr>
                <w:rFonts w:hint="eastAsia" w:ascii="??_GB2312" w:hAnsi="宋体" w:eastAsia="Times New Roman"/>
                <w:bCs/>
                <w:color w:val="auto"/>
                <w:sz w:val="18"/>
                <w:szCs w:val="18"/>
                <w:lang w:val="zh-CN"/>
              </w:rPr>
              <w:t>年8月；</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ascii="??_GB2312" w:hAnsi="宋体" w:eastAsia="Times New Roman"/>
                <w:bCs/>
                <w:color w:val="auto"/>
                <w:sz w:val="18"/>
                <w:szCs w:val="18"/>
              </w:rPr>
            </w:pPr>
            <w:r>
              <w:rPr>
                <w:rFonts w:hint="eastAsia" w:ascii="??_GB2312" w:hAnsi="宋体" w:eastAsia="Times New Roman"/>
                <w:bCs/>
                <w:color w:val="auto"/>
                <w:sz w:val="18"/>
                <w:szCs w:val="18"/>
                <w:lang w:val="zh-CN"/>
              </w:rPr>
              <w:t>7</w:t>
            </w:r>
            <w:r>
              <w:rPr>
                <w:rFonts w:ascii="??_GB2312" w:hAnsi="宋体" w:eastAsia="Times New Roman"/>
                <w:bCs/>
                <w:color w:val="auto"/>
                <w:sz w:val="18"/>
                <w:szCs w:val="18"/>
              </w:rPr>
              <w:t>．</w:t>
            </w:r>
            <w:r>
              <w:rPr>
                <w:rFonts w:hint="eastAsia" w:ascii="??_GB2312" w:hAnsi="宋体" w:eastAsia="Times New Roman"/>
                <w:bCs/>
                <w:color w:val="auto"/>
                <w:sz w:val="18"/>
                <w:szCs w:val="18"/>
                <w:lang w:val="zh-CN"/>
              </w:rPr>
              <w:t>张培基等主编 《英汉翻译教程》，第2版，上海外语教育出版社，20</w:t>
            </w:r>
            <w:r>
              <w:rPr>
                <w:rFonts w:hint="eastAsia" w:ascii="??_GB2312" w:hAnsi="宋体"/>
                <w:bCs/>
                <w:color w:val="auto"/>
                <w:sz w:val="18"/>
                <w:szCs w:val="18"/>
                <w:lang w:val="en-US" w:eastAsia="zh-CN"/>
              </w:rPr>
              <w:t>18</w:t>
            </w:r>
            <w:r>
              <w:rPr>
                <w:rFonts w:hint="eastAsia" w:ascii="??_GB2312" w:hAnsi="宋体" w:eastAsia="Times New Roman"/>
                <w:bCs/>
                <w:color w:val="auto"/>
                <w:sz w:val="18"/>
                <w:szCs w:val="18"/>
                <w:lang w:val="zh-CN"/>
              </w:rPr>
              <w:t>年。</w:t>
            </w:r>
          </w:p>
          <w:p>
            <w:pPr>
              <w:keepNext w:val="0"/>
              <w:keepLines w:val="0"/>
              <w:pageBreakBefore w:val="0"/>
              <w:widowControl w:val="0"/>
              <w:kinsoku/>
              <w:wordWrap/>
              <w:overflowPunct/>
              <w:topLinePunct w:val="0"/>
              <w:autoSpaceDE/>
              <w:autoSpaceDN/>
              <w:bidi w:val="0"/>
              <w:adjustRightInd/>
              <w:snapToGrid/>
              <w:spacing w:line="240" w:lineRule="exact"/>
              <w:ind w:left="270" w:hanging="270" w:hangingChars="150"/>
              <w:jc w:val="left"/>
              <w:textAlignment w:val="auto"/>
              <w:outlineLvl w:val="9"/>
              <w:rPr>
                <w:rFonts w:hint="eastAsia" w:ascii="??_GB2312" w:hAnsi="宋体" w:eastAsia="Times New Roman"/>
                <w:bCs/>
                <w:color w:val="auto"/>
                <w:sz w:val="18"/>
                <w:szCs w:val="18"/>
                <w:lang w:val="en-US" w:eastAsia="zh-CN"/>
              </w:rPr>
            </w:pPr>
          </w:p>
        </w:tc>
      </w:tr>
    </w:tbl>
    <w:p>
      <w:pPr>
        <w:jc w:val="center"/>
        <w:rPr>
          <w:rFonts w:hint="eastAsia" w:ascii="方正粗黑宋简体" w:hAnsi="方正粗黑宋简体" w:eastAsia="方正粗黑宋简体" w:cs="方正粗黑宋简体"/>
          <w:b/>
          <w:sz w:val="32"/>
          <w:szCs w:val="32"/>
        </w:rPr>
      </w:pPr>
      <w:r>
        <w:rPr>
          <w:rFonts w:hint="eastAsia" w:ascii="方正粗黑宋简体" w:hAnsi="方正粗黑宋简体" w:eastAsia="方正粗黑宋简体" w:cs="方正粗黑宋简体"/>
          <w:b/>
          <w:sz w:val="32"/>
          <w:szCs w:val="32"/>
        </w:rPr>
        <w:t xml:space="preserve">2020年本科插班生考试大纲 </w:t>
      </w:r>
    </w:p>
    <w:p>
      <w:pPr>
        <w:spacing w:afterLines="50"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《综合英语》</w:t>
      </w:r>
    </w:p>
    <w:p>
      <w:pPr>
        <w:spacing w:line="340" w:lineRule="exact"/>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Ⅰ.考试性质</w:t>
      </w:r>
    </w:p>
    <w:p>
      <w:pPr>
        <w:spacing w:line="400" w:lineRule="atLeast"/>
        <w:ind w:firstLine="360" w:firstLineChars="200"/>
        <w:rPr>
          <w:rFonts w:asciiTheme="minorEastAsia" w:hAnsiTheme="minorEastAsia" w:eastAsiaTheme="minorEastAsia"/>
          <w:b/>
          <w:bCs/>
          <w:sz w:val="18"/>
          <w:szCs w:val="18"/>
        </w:rPr>
      </w:pPr>
      <w:r>
        <w:rPr>
          <w:rFonts w:hint="eastAsia" w:asciiTheme="minorEastAsia" w:hAnsiTheme="minorEastAsia" w:eastAsiaTheme="minorEastAsia"/>
          <w:sz w:val="18"/>
          <w:szCs w:val="18"/>
        </w:rPr>
        <w:t>普通高等学校本科插班生（又称专插本）招生考试是由专科毕业生参加的选拔性考试。高等学校根据考生的成绩，按照已确定的招生计划，德、智、体全面衡量，择优录取。因此，本科插班生考试应有较高信度、效度、必要的区分度和适当的难度。</w:t>
      </w:r>
    </w:p>
    <w:p>
      <w:pPr>
        <w:spacing w:line="400" w:lineRule="atLeast"/>
        <w:jc w:val="left"/>
        <w:rPr>
          <w:rFonts w:asciiTheme="minorEastAsia" w:hAnsiTheme="minorEastAsia" w:eastAsiaTheme="minorEastAsia"/>
          <w:sz w:val="18"/>
          <w:szCs w:val="18"/>
        </w:rPr>
      </w:pPr>
      <w:r>
        <w:rPr>
          <w:rFonts w:hint="eastAsia" w:asciiTheme="minorEastAsia" w:hAnsiTheme="minorEastAsia" w:eastAsiaTheme="minorEastAsia"/>
          <w:b/>
          <w:bCs/>
          <w:sz w:val="18"/>
          <w:szCs w:val="18"/>
        </w:rPr>
        <w:t>Ⅱ.考试内容及要求</w:t>
      </w:r>
    </w:p>
    <w:p>
      <w:pPr>
        <w:autoSpaceDN w:val="0"/>
        <w:spacing w:line="400" w:lineRule="atLeast"/>
        <w:rPr>
          <w:rFonts w:asciiTheme="minorEastAsia" w:hAnsiTheme="minorEastAsia" w:eastAsiaTheme="minorEastAsia"/>
          <w:color w:val="2D2D2D"/>
          <w:sz w:val="18"/>
          <w:szCs w:val="18"/>
        </w:rPr>
      </w:pPr>
      <w:r>
        <w:rPr>
          <w:rFonts w:hint="eastAsia" w:asciiTheme="minorEastAsia" w:hAnsiTheme="minorEastAsia" w:eastAsiaTheme="minorEastAsia"/>
          <w:color w:val="2D2D2D"/>
          <w:sz w:val="18"/>
          <w:szCs w:val="18"/>
        </w:rPr>
        <w:t xml:space="preserve">    综合英语是英语专业基础阶段的必修课程，它是以培养和提高学生综合运用英语能力为目标的一门综合英语技能课。</w:t>
      </w:r>
    </w:p>
    <w:p>
      <w:pPr>
        <w:autoSpaceDN w:val="0"/>
        <w:spacing w:line="400" w:lineRule="atLeast"/>
        <w:ind w:firstLine="361" w:firstLineChars="200"/>
        <w:rPr>
          <w:rFonts w:asciiTheme="minorEastAsia" w:hAnsiTheme="minorEastAsia" w:eastAsiaTheme="minorEastAsia"/>
          <w:color w:val="FF0000"/>
          <w:sz w:val="18"/>
          <w:szCs w:val="18"/>
        </w:rPr>
      </w:pPr>
      <w:r>
        <w:rPr>
          <w:rFonts w:hint="eastAsia" w:asciiTheme="minorEastAsia" w:hAnsiTheme="minorEastAsia" w:eastAsiaTheme="minorEastAsia"/>
          <w:b/>
          <w:sz w:val="18"/>
          <w:szCs w:val="18"/>
        </w:rPr>
        <w:t>第一部分词汇与语法，</w:t>
      </w:r>
      <w:r>
        <w:rPr>
          <w:rFonts w:hint="eastAsia" w:asciiTheme="minorEastAsia" w:hAnsiTheme="minorEastAsia" w:eastAsiaTheme="minorEastAsia"/>
          <w:sz w:val="18"/>
          <w:szCs w:val="18"/>
        </w:rPr>
        <w:t>主要考查考生对英</w:t>
      </w:r>
      <w:bookmarkStart w:id="0" w:name="_GoBack"/>
      <w:bookmarkEnd w:id="0"/>
      <w:r>
        <w:rPr>
          <w:rFonts w:hint="eastAsia" w:asciiTheme="minorEastAsia" w:hAnsiTheme="minorEastAsia" w:eastAsiaTheme="minorEastAsia"/>
          <w:sz w:val="18"/>
          <w:szCs w:val="18"/>
        </w:rPr>
        <w:t>语词汇与语法知识的掌握情况。词汇考查</w:t>
      </w:r>
      <w:r>
        <w:rPr>
          <w:rFonts w:hint="eastAsia" w:asciiTheme="minorEastAsia" w:hAnsiTheme="minorEastAsia" w:eastAsiaTheme="minorEastAsia"/>
          <w:color w:val="2D2D2D"/>
          <w:sz w:val="18"/>
          <w:szCs w:val="18"/>
        </w:rPr>
        <w:t>学生认知并掌握一定数量的英语词汇，固定词组，认知词汇共达5500-6500个，能正确并熟练运用其中的3000-4000个及其最基本的搭配。语法考查学生掌握构词法；掌握各种时态、语态及用法；掌握动词不定式、分词、动名词的用法；掌握主谓一致关系；掌握直接引语、间接引语的用法；掌握复合句句型。熟练掌握各种复合句；掌握句子之间与段落之间的衔接关系，能正确使用虚拟语气和倒装结构语句</w:t>
      </w:r>
      <w:r>
        <w:rPr>
          <w:rFonts w:hint="eastAsia" w:asciiTheme="minorEastAsia" w:hAnsiTheme="minorEastAsia" w:eastAsiaTheme="minorEastAsia"/>
          <w:color w:val="FF0000"/>
          <w:sz w:val="18"/>
          <w:szCs w:val="18"/>
        </w:rPr>
        <w:t>。</w:t>
      </w:r>
      <w:r>
        <w:rPr>
          <w:rFonts w:hint="eastAsia" w:asciiTheme="minorEastAsia" w:hAnsiTheme="minorEastAsia" w:eastAsiaTheme="minorEastAsia"/>
          <w:sz w:val="18"/>
          <w:szCs w:val="18"/>
        </w:rPr>
        <w:t>要求考生根据每道题后面所给的4个答案选项，选出最佳答案。</w:t>
      </w:r>
    </w:p>
    <w:p>
      <w:pPr>
        <w:spacing w:line="400" w:lineRule="atLeast"/>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第二部分阅读理解，</w:t>
      </w:r>
      <w:r>
        <w:rPr>
          <w:rFonts w:hint="eastAsia" w:asciiTheme="minorEastAsia" w:hAnsiTheme="minorEastAsia" w:eastAsiaTheme="minorEastAsia"/>
          <w:sz w:val="18"/>
          <w:szCs w:val="18"/>
        </w:rPr>
        <w:t>主要考查考生从阅读材料中获取信息并回答所附问题的能力。要求考生能读懂英美国家出版的中等难度的文章和材料，掌握所读材料的主旨和大意。要求考生根据所提供的4篇短文的内容（短文总阅读量不少于1200个英文单词），从每小题所给的4个答案选项中选出最佳答案。该部分主要考查：⑴ 根据上下文猜测某个词或词组的具体含义；⑵ 对文中某句话的释义或言外之意的理解；⑶ 寻找文中重要具体信息（如数字、人名、地名等）；⑷ 概括短文的中心思想、话题或合适的标题。⑸ 判断作者的态度，观点或者写作目的；⑹根据短文的内容进行推断。</w:t>
      </w:r>
    </w:p>
    <w:p>
      <w:pPr>
        <w:spacing w:line="400" w:lineRule="atLeast"/>
        <w:ind w:firstLine="361" w:firstLineChars="200"/>
        <w:rPr>
          <w:rFonts w:asciiTheme="minorEastAsia" w:hAnsiTheme="minorEastAsia" w:eastAsiaTheme="minorEastAsia"/>
          <w:b/>
          <w:sz w:val="18"/>
          <w:szCs w:val="18"/>
        </w:rPr>
      </w:pPr>
      <w:r>
        <w:rPr>
          <w:rFonts w:hint="eastAsia" w:asciiTheme="minorEastAsia" w:hAnsiTheme="minorEastAsia" w:eastAsiaTheme="minorEastAsia"/>
          <w:b/>
          <w:sz w:val="18"/>
          <w:szCs w:val="18"/>
        </w:rPr>
        <w:t>第三部分汉译英，</w:t>
      </w:r>
      <w:r>
        <w:rPr>
          <w:rFonts w:hint="eastAsia" w:asciiTheme="minorEastAsia" w:hAnsiTheme="minorEastAsia" w:eastAsiaTheme="minorEastAsia"/>
          <w:sz w:val="18"/>
          <w:szCs w:val="18"/>
        </w:rPr>
        <w:t>主要考查考生的汉英语言的转换运用能力。从课文或练习册中抽取文本并作适当的更改，要求把汉语的句子翻译成语法通顺并符合英语使用习惯的英文。</w:t>
      </w:r>
    </w:p>
    <w:p>
      <w:pPr>
        <w:spacing w:line="400" w:lineRule="atLeast"/>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第四部分写作，</w:t>
      </w:r>
      <w:r>
        <w:rPr>
          <w:rFonts w:hint="eastAsia" w:asciiTheme="minorEastAsia" w:hAnsiTheme="minorEastAsia" w:eastAsiaTheme="minorEastAsia"/>
          <w:sz w:val="18"/>
          <w:szCs w:val="18"/>
        </w:rPr>
        <w:t>主要考查考生英语语言的综合运用能力。要求根据所出的题目、材料或图表等写一篇200词左右的短文，能做到内容切题、完整、条理清楚，文章结构严谨，语法正确，语言通顺恰当。</w:t>
      </w:r>
    </w:p>
    <w:p>
      <w:pPr>
        <w:spacing w:line="400" w:lineRule="atLeast"/>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Ⅲ. 考试形式及试卷结构</w:t>
      </w:r>
    </w:p>
    <w:p>
      <w:pPr>
        <w:spacing w:line="400" w:lineRule="atLeast"/>
        <w:rPr>
          <w:rFonts w:asciiTheme="minorEastAsia" w:hAnsiTheme="minorEastAsia" w:eastAsiaTheme="minorEastAsia"/>
          <w:b/>
          <w:sz w:val="18"/>
          <w:szCs w:val="18"/>
        </w:rPr>
      </w:pPr>
      <w:r>
        <w:rPr>
          <w:rFonts w:hint="eastAsia" w:asciiTheme="minorEastAsia" w:hAnsiTheme="minorEastAsia" w:eastAsiaTheme="minorEastAsia"/>
          <w:b/>
          <w:sz w:val="18"/>
          <w:szCs w:val="18"/>
        </w:rPr>
        <w:t>一、考试形式：</w:t>
      </w:r>
    </w:p>
    <w:p>
      <w:pPr>
        <w:spacing w:line="400" w:lineRule="atLeast"/>
        <w:ind w:firstLine="435"/>
        <w:rPr>
          <w:rFonts w:asciiTheme="minorEastAsia" w:hAnsiTheme="minorEastAsia" w:eastAsiaTheme="minorEastAsia"/>
          <w:sz w:val="18"/>
          <w:szCs w:val="18"/>
        </w:rPr>
      </w:pPr>
      <w:r>
        <w:rPr>
          <w:rFonts w:hint="eastAsia" w:asciiTheme="minorEastAsia" w:hAnsiTheme="minorEastAsia" w:eastAsiaTheme="minorEastAsia"/>
          <w:sz w:val="18"/>
          <w:szCs w:val="18"/>
        </w:rPr>
        <w:t>闭卷笔试，考试时间为120分钟，试卷满分为100分。考生使用答题卡答题。</w:t>
      </w:r>
    </w:p>
    <w:p>
      <w:pPr>
        <w:pStyle w:val="2"/>
        <w:spacing w:line="400" w:lineRule="atLeast"/>
        <w:rPr>
          <w:rFonts w:asciiTheme="minorEastAsia" w:hAnsiTheme="minorEastAsia" w:eastAsiaTheme="minorEastAsia"/>
          <w:sz w:val="18"/>
          <w:szCs w:val="18"/>
        </w:rPr>
      </w:pPr>
      <w:r>
        <w:rPr>
          <w:rFonts w:hint="eastAsia" w:asciiTheme="minorEastAsia" w:hAnsiTheme="minorEastAsia" w:eastAsiaTheme="minorEastAsia"/>
          <w:sz w:val="18"/>
          <w:szCs w:val="18"/>
        </w:rPr>
        <w:t>二、</w:t>
      </w:r>
      <w:r>
        <w:rPr>
          <w:rFonts w:hint="eastAsia" w:asciiTheme="minorEastAsia" w:hAnsiTheme="minorEastAsia" w:eastAsiaTheme="minorEastAsia"/>
          <w:b/>
          <w:sz w:val="18"/>
          <w:szCs w:val="18"/>
        </w:rPr>
        <w:t>试题题型及赋分：</w:t>
      </w:r>
      <w:r>
        <w:rPr>
          <w:rFonts w:hint="eastAsia" w:asciiTheme="minorEastAsia" w:hAnsiTheme="minorEastAsia" w:eastAsiaTheme="minorEastAsia"/>
          <w:sz w:val="18"/>
          <w:szCs w:val="18"/>
        </w:rPr>
        <w:t>试卷包括客观性试题和主观性试题。客观性试题主要测试考生对英语词汇、语法结构、阅读理解等综合语言运用能力，主观性试题主要测试考生的英语翻译和写作能力。</w:t>
      </w:r>
    </w:p>
    <w:p>
      <w:pPr>
        <w:spacing w:line="400" w:lineRule="atLeast"/>
        <w:ind w:firstLine="43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试卷结构</w:t>
      </w:r>
    </w:p>
    <w:tbl>
      <w:tblPr>
        <w:tblStyle w:val="3"/>
        <w:tblpPr w:leftFromText="180" w:rightFromText="180" w:vertAnchor="text" w:horzAnchor="margin" w:tblpXSpec="center" w:tblpY="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749"/>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3" w:type="dxa"/>
            <w:gridSpan w:val="2"/>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试题内容</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题量</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客观性试题</w:t>
            </w:r>
          </w:p>
          <w:p>
            <w:pPr>
              <w:spacing w:line="400" w:lineRule="atLeast"/>
              <w:jc w:val="center"/>
              <w:rPr>
                <w:rFonts w:asciiTheme="minorEastAsia" w:hAnsiTheme="minorEastAsia" w:eastAsiaTheme="minorEastAsia"/>
                <w:sz w:val="18"/>
                <w:szCs w:val="18"/>
              </w:rPr>
            </w:pPr>
          </w:p>
        </w:tc>
        <w:tc>
          <w:tcPr>
            <w:tcW w:w="3749" w:type="dxa"/>
          </w:tcPr>
          <w:p>
            <w:pPr>
              <w:spacing w:line="400" w:lineRule="atLeast"/>
              <w:rPr>
                <w:rFonts w:asciiTheme="minorEastAsia" w:hAnsiTheme="minorEastAsia" w:eastAsiaTheme="minorEastAsia"/>
                <w:sz w:val="18"/>
                <w:szCs w:val="18"/>
              </w:rPr>
            </w:pPr>
            <w:r>
              <w:rPr>
                <w:rFonts w:hint="eastAsia" w:asciiTheme="minorEastAsia" w:hAnsiTheme="minorEastAsia" w:eastAsiaTheme="minorEastAsia"/>
                <w:sz w:val="18"/>
                <w:szCs w:val="18"/>
              </w:rPr>
              <w:t>第一部分：语言结构 Language Structure</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400" w:lineRule="atLeast"/>
              <w:jc w:val="center"/>
              <w:rPr>
                <w:rFonts w:asciiTheme="minorEastAsia" w:hAnsiTheme="minorEastAsia" w:eastAsiaTheme="minorEastAsia"/>
                <w:sz w:val="18"/>
                <w:szCs w:val="18"/>
              </w:rPr>
            </w:pPr>
          </w:p>
        </w:tc>
        <w:tc>
          <w:tcPr>
            <w:tcW w:w="3749" w:type="dxa"/>
          </w:tcPr>
          <w:p>
            <w:pPr>
              <w:spacing w:line="400" w:lineRule="atLeast"/>
              <w:rPr>
                <w:rFonts w:asciiTheme="minorEastAsia" w:hAnsiTheme="minorEastAsia" w:eastAsiaTheme="minorEastAsia"/>
                <w:sz w:val="18"/>
                <w:szCs w:val="18"/>
              </w:rPr>
            </w:pPr>
            <w:r>
              <w:rPr>
                <w:rFonts w:hint="eastAsia" w:asciiTheme="minorEastAsia" w:hAnsiTheme="minorEastAsia" w:eastAsiaTheme="minorEastAsia"/>
                <w:sz w:val="18"/>
                <w:szCs w:val="18"/>
              </w:rPr>
              <w:t>第二部分：阅读理解 Reading Comprehension</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主观性试题</w:t>
            </w:r>
          </w:p>
        </w:tc>
        <w:tc>
          <w:tcPr>
            <w:tcW w:w="3749" w:type="dxa"/>
          </w:tcPr>
          <w:p>
            <w:pPr>
              <w:spacing w:line="400" w:lineRule="atLeast"/>
              <w:rPr>
                <w:rFonts w:asciiTheme="minorEastAsia" w:hAnsiTheme="minorEastAsia" w:eastAsiaTheme="minorEastAsia"/>
                <w:sz w:val="18"/>
                <w:szCs w:val="18"/>
              </w:rPr>
            </w:pPr>
            <w:r>
              <w:rPr>
                <w:rFonts w:hint="eastAsia" w:asciiTheme="minorEastAsia" w:hAnsiTheme="minorEastAsia" w:eastAsiaTheme="minorEastAsia"/>
                <w:sz w:val="18"/>
                <w:szCs w:val="18"/>
              </w:rPr>
              <w:t>第三部分：汉译英 Translation</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84" w:type="dxa"/>
            <w:vMerge w:val="continue"/>
            <w:vAlign w:val="center"/>
          </w:tcPr>
          <w:p>
            <w:pPr>
              <w:spacing w:line="400" w:lineRule="atLeast"/>
              <w:jc w:val="center"/>
              <w:rPr>
                <w:rFonts w:asciiTheme="minorEastAsia" w:hAnsiTheme="minorEastAsia" w:eastAsiaTheme="minorEastAsia"/>
                <w:sz w:val="18"/>
                <w:szCs w:val="18"/>
              </w:rPr>
            </w:pPr>
          </w:p>
        </w:tc>
        <w:tc>
          <w:tcPr>
            <w:tcW w:w="3749" w:type="dxa"/>
          </w:tcPr>
          <w:p>
            <w:pPr>
              <w:spacing w:line="400" w:lineRule="atLeast"/>
              <w:rPr>
                <w:rFonts w:asciiTheme="minorEastAsia" w:hAnsiTheme="minorEastAsia" w:eastAsiaTheme="minorEastAsia"/>
                <w:sz w:val="18"/>
                <w:szCs w:val="18"/>
              </w:rPr>
            </w:pPr>
            <w:r>
              <w:rPr>
                <w:rFonts w:hint="eastAsia" w:asciiTheme="minorEastAsia" w:hAnsiTheme="minorEastAsia" w:eastAsiaTheme="minorEastAsia"/>
                <w:sz w:val="18"/>
                <w:szCs w:val="18"/>
              </w:rPr>
              <w:t>第四部分：写作 Composition-Writing</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3" w:type="dxa"/>
            <w:gridSpan w:val="2"/>
          </w:tcPr>
          <w:p>
            <w:pPr>
              <w:spacing w:line="400" w:lineRule="atLeast"/>
              <w:jc w:val="center"/>
              <w:rPr>
                <w:rFonts w:asciiTheme="minorEastAsia" w:hAnsiTheme="minorEastAsia" w:eastAsiaTheme="minorEastAsia"/>
                <w:sz w:val="18"/>
                <w:szCs w:val="18"/>
              </w:rPr>
            </w:pP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46</w:t>
            </w:r>
          </w:p>
        </w:tc>
        <w:tc>
          <w:tcPr>
            <w:tcW w:w="900" w:type="dxa"/>
          </w:tcPr>
          <w:p>
            <w:pPr>
              <w:spacing w:line="40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r>
    </w:tbl>
    <w:p>
      <w:pPr>
        <w:jc w:val="center"/>
        <w:rPr>
          <w:rFonts w:hint="eastAsia" w:ascii="方正粗黑宋简体" w:hAnsi="方正粗黑宋简体" w:eastAsia="方正粗黑宋简体" w:cs="方正粗黑宋简体"/>
          <w:b/>
          <w:sz w:val="32"/>
          <w:szCs w:val="32"/>
          <w:lang w:eastAsia="zh-CN"/>
        </w:rPr>
      </w:pPr>
    </w:p>
    <w:p>
      <w:pPr>
        <w:jc w:val="center"/>
        <w:rPr>
          <w:rFonts w:hint="eastAsia" w:ascii="方正粗黑宋简体" w:hAnsi="方正粗黑宋简体" w:eastAsia="方正粗黑宋简体" w:cs="方正粗黑宋简体"/>
          <w:b/>
          <w:sz w:val="32"/>
          <w:szCs w:val="32"/>
          <w:lang w:eastAsia="zh-CN"/>
        </w:rPr>
      </w:pPr>
    </w:p>
    <w:p>
      <w:pPr>
        <w:jc w:val="center"/>
        <w:rPr>
          <w:rFonts w:hint="eastAsia" w:ascii="方正粗黑宋简体" w:hAnsi="方正粗黑宋简体" w:eastAsia="方正粗黑宋简体" w:cs="方正粗黑宋简体"/>
          <w:b/>
          <w:sz w:val="32"/>
          <w:szCs w:val="32"/>
          <w:lang w:eastAsia="zh-CN"/>
        </w:rPr>
      </w:pPr>
    </w:p>
    <w:p>
      <w:pPr>
        <w:spacing w:line="360" w:lineRule="exact"/>
        <w:jc w:val="center"/>
        <w:rPr>
          <w:rFonts w:hint="eastAsia" w:asciiTheme="minorEastAsia" w:hAnsiTheme="minorEastAsia" w:eastAsiaTheme="minorEastAsia"/>
          <w:b/>
          <w:sz w:val="24"/>
          <w:lang w:val="zh-CN"/>
        </w:rPr>
      </w:pPr>
    </w:p>
    <w:p>
      <w:pPr>
        <w:spacing w:line="360" w:lineRule="exact"/>
        <w:jc w:val="center"/>
        <w:rPr>
          <w:rFonts w:hint="eastAsia" w:asciiTheme="minorEastAsia" w:hAnsiTheme="minorEastAsia" w:eastAsiaTheme="minorEastAsia"/>
          <w:b/>
          <w:sz w:val="24"/>
          <w:lang w:val="zh-CN"/>
        </w:rPr>
      </w:pPr>
    </w:p>
    <w:p>
      <w:pPr>
        <w:spacing w:line="360" w:lineRule="exact"/>
        <w:jc w:val="center"/>
        <w:rPr>
          <w:rFonts w:asciiTheme="minorEastAsia" w:hAnsiTheme="minorEastAsia" w:eastAsiaTheme="minorEastAsia"/>
          <w:b/>
          <w:sz w:val="24"/>
        </w:rPr>
      </w:pPr>
      <w:r>
        <w:rPr>
          <w:rFonts w:hint="eastAsia" w:asciiTheme="minorEastAsia" w:hAnsiTheme="minorEastAsia" w:eastAsiaTheme="minorEastAsia"/>
          <w:b/>
          <w:sz w:val="24"/>
          <w:lang w:val="zh-CN"/>
        </w:rPr>
        <w:t>《英语语法》</w:t>
      </w:r>
    </w:p>
    <w:p>
      <w:pPr>
        <w:spacing w:line="36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一、考试性质</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普通高等学校本科插班生（又称专插本）招生考试是由专科毕业生参加的选拔性考试。高等学校根据考生的成绩，按照已确定的招生计划，德、智、体全面衡量，择优录取。因此，本科插班生考试应有较高信度、效度、必要的区分度和适当的难度。</w:t>
      </w:r>
    </w:p>
    <w:p>
      <w:pPr>
        <w:spacing w:line="36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二、考试内容及要求</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构词法：派生词（前缀和后缀）；转化词；合成词。</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名词和名词词组： 名词分类和名词词组的句法功能；名词的数；单位词；名词属格的构成、意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义和用法；独立属格和双重属格。</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限定词:  限定词与三类名词的搭配关系；限定词与限定词的搭配关系；若干限定词用法比较；</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冠词的类指和特指；各类名词前的冠词用法。</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代词：代词及其先行项在“数”、“性”和“人称”的一致；代词的格；物主代词、反身代词、</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人称代词的类指用法；代词照应。</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动词的时和体：一般现在时的用法；一般过去时的用法；现在进行体的用法；过去进行体的用法；</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现在完成体和现在完成进行体的用法；过去完成体和过去完成进行体的用法；表示将来时间的多种结构。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被动态： 主动句和被动句；词组动词的被动态；非限定动词的被动态；被动句的用法；被动结</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构和被动意义。</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7.</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虚拟式： be-型虚拟式；were-型虚拟式；假设意义表示法。</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8.</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助动词： 情态意义表示法；情态助动词的推测性用法和非推测性用法；半助动词；助动词的缩</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略形式。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9.</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形容词和形容词词组: 形容词分类；形容词与分词；形容词（词组）作名词修饰语；形容词词组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作补语。</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10.</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副词和副词词组： 副词和副词词组的主要用法；兼有两种形式的副词。</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比较等级和比较结构： 形容词和副词的比较等级；比较结构。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12.</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介词和介词词组： 介词与形容词、动词、名词的搭配关系；复杂介词；介词词组与某些限定分</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句的转换关系。</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13.</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句子的种类：按照目的划分的句子种类： 陈述句；疑问句；祈使句和感叹句； 按照结构划分的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句子种类：简单句、复合句、并列句、并列复合句</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14.</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存在句：存在句的结构特征；存在句的非限定形式。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15.</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IT-句型： “虚义”it 和“先行”it；“分裂句引导词”it。</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16.</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并列结构： 并列结构的各种形式；并列连词的意义和用法。</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17.</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从属结构： 并列与从属；限定从属分句。</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18.</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非谓语动词：不定式：不定式的结构形式；不定式的用法以及搭配关系；不定式的句法功能；分</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词：分词的结构形式；分词的种类：现在分词和过去分词；分词的句法功能；现在分词和过去分词的区别；“悬垂分词”的用法；“独立结构”的结构与用法；动名词：动名词的结构形式；动名词与动词的搭配：只能接动名词的动词；既能直接带不定式又能带动名词的动词；动名词的句法功能。</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19.</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关系分句： 限制性关系分句与非限制性关系分句；关系词的选择；由“介词+关系代词”引导的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分句结构；双重关系分句和嵌入式关系分句。</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20.</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条件句： 真实条件句和非真实条件句。</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21.</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直接引语和间接引语： 陈述句的间接引语；疑问句的间接引语；祈使句和感叹句的间接引语；</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各类句子混杂使用时的间接引语。</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22.</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省略： 并列结构中的省略现象；主从结构中的省略现象。</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23.</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后置、前置、倒装：后置；前置与倒装。</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24.</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句型转换：基本句型及其转换与扩大；简单句与复合句的转换；主动句与被动句的转换；真实句</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与虚拟句的转换。</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25.</w:t>
      </w:r>
      <w:r>
        <w:rPr>
          <w:rFonts w:hint="eastAsia" w:asciiTheme="minorEastAsia" w:hAnsiTheme="minorEastAsia" w:eastAsiaTheme="minorEastAsia"/>
          <w:sz w:val="18"/>
          <w:szCs w:val="18"/>
        </w:rPr>
        <w:tab/>
      </w:r>
      <w:r>
        <w:rPr>
          <w:rFonts w:hint="eastAsia" w:asciiTheme="minorEastAsia" w:hAnsiTheme="minorEastAsia" w:eastAsiaTheme="minorEastAsia"/>
          <w:sz w:val="18"/>
          <w:szCs w:val="18"/>
        </w:rPr>
        <w:t>主谓一致： 指导原则；以-s结尾的名词作主语的主谓一致问题；以集体名词作主语的主谓一致</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问题；以并列结构作主语的主谓一致问题；以表示数量概念的名词词组作主语的主谓一致问题；其他方面的主谓一致问题。</w:t>
      </w:r>
    </w:p>
    <w:p>
      <w:pPr>
        <w:spacing w:line="360" w:lineRule="exact"/>
        <w:rPr>
          <w:rFonts w:asciiTheme="minorEastAsia" w:hAnsiTheme="minorEastAsia" w:eastAsiaTheme="minorEastAsia"/>
          <w:sz w:val="18"/>
          <w:szCs w:val="18"/>
        </w:rPr>
      </w:pPr>
    </w:p>
    <w:p>
      <w:pPr>
        <w:spacing w:line="360" w:lineRule="exact"/>
        <w:rPr>
          <w:rFonts w:asciiTheme="minorEastAsia" w:hAnsiTheme="minorEastAsia" w:eastAsiaTheme="minorEastAsia"/>
          <w:b/>
          <w:sz w:val="18"/>
          <w:szCs w:val="18"/>
        </w:rPr>
      </w:pPr>
    </w:p>
    <w:p>
      <w:pPr>
        <w:spacing w:line="36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三、考试形式及试卷结构</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1、考试形式：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闭卷笔试，考试时间为120分钟，试卷满分为100分。考生使用答题卡答题。</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2、试题题型及赋分：</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试卷包括客观题和主观题。客观题全面测试考生对英语语法知识的掌握程度；主观题主要测试考生语法实际运用能力。</w:t>
      </w:r>
    </w:p>
    <w:p>
      <w:pPr>
        <w:spacing w:line="360" w:lineRule="exact"/>
        <w:rPr>
          <w:rFonts w:asciiTheme="minorEastAsia" w:hAnsiTheme="minorEastAsia" w:eastAsiaTheme="minorEastAsia"/>
          <w:bCs/>
          <w:color w:val="000000"/>
          <w:sz w:val="18"/>
          <w:szCs w:val="18"/>
        </w:rPr>
      </w:pPr>
      <w:r>
        <w:rPr>
          <w:rFonts w:hint="eastAsia" w:asciiTheme="minorEastAsia" w:hAnsiTheme="minorEastAsia" w:eastAsiaTheme="minorEastAsia"/>
          <w:sz w:val="18"/>
          <w:szCs w:val="18"/>
        </w:rPr>
        <w:t>试卷结构</w:t>
      </w:r>
    </w:p>
    <w:p>
      <w:pPr>
        <w:spacing w:beforeLines="50"/>
        <w:jc w:val="center"/>
        <w:rPr>
          <w:rFonts w:asciiTheme="minorEastAsia" w:hAnsiTheme="minorEastAsia" w:eastAsiaTheme="minorEastAsia"/>
          <w:bCs/>
          <w:color w:val="000000"/>
          <w:sz w:val="18"/>
          <w:szCs w:val="18"/>
        </w:rPr>
      </w:pPr>
      <w:r>
        <w:rPr>
          <w:rFonts w:asciiTheme="minorEastAsia" w:hAnsiTheme="minorEastAsia" w:eastAsiaTheme="minorEastAsia"/>
          <w:bCs/>
          <w:color w:val="000000"/>
          <w:sz w:val="18"/>
          <w:szCs w:val="18"/>
        </w:rPr>
        <w:t>试卷结构</w:t>
      </w:r>
    </w:p>
    <w:tbl>
      <w:tblPr>
        <w:tblStyle w:val="3"/>
        <w:tblpPr w:leftFromText="180" w:rightFromText="180" w:vertAnchor="text" w:horzAnchor="page" w:tblpX="2123" w:tblpY="347"/>
        <w:tblOverlap w:val="never"/>
        <w:tblW w:w="7717" w:type="dxa"/>
        <w:tblInd w:w="0" w:type="dxa"/>
        <w:tblLayout w:type="autofit"/>
        <w:tblCellMar>
          <w:top w:w="0" w:type="dxa"/>
          <w:left w:w="108" w:type="dxa"/>
          <w:bottom w:w="0" w:type="dxa"/>
          <w:right w:w="108" w:type="dxa"/>
        </w:tblCellMar>
      </w:tblPr>
      <w:tblGrid>
        <w:gridCol w:w="1111"/>
        <w:gridCol w:w="3594"/>
        <w:gridCol w:w="1004"/>
        <w:gridCol w:w="1004"/>
        <w:gridCol w:w="1004"/>
      </w:tblGrid>
      <w:tr>
        <w:tblPrEx>
          <w:tblCellMar>
            <w:top w:w="0" w:type="dxa"/>
            <w:left w:w="108" w:type="dxa"/>
            <w:bottom w:w="0" w:type="dxa"/>
            <w:right w:w="108" w:type="dxa"/>
          </w:tblCellMar>
        </w:tblPrEx>
        <w:trPr>
          <w:trHeight w:val="684" w:hRule="exact"/>
        </w:trPr>
        <w:tc>
          <w:tcPr>
            <w:tcW w:w="4705" w:type="dxa"/>
            <w:gridSpan w:val="2"/>
            <w:tcBorders>
              <w:top w:val="single" w:color="auto" w:sz="4" w:space="0"/>
              <w:left w:val="single" w:color="auto" w:sz="4" w:space="0"/>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试题内容</w:t>
            </w:r>
          </w:p>
        </w:tc>
        <w:tc>
          <w:tcPr>
            <w:tcW w:w="1004" w:type="dxa"/>
            <w:tcBorders>
              <w:top w:val="single" w:color="auto" w:sz="4" w:space="0"/>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题量</w:t>
            </w:r>
          </w:p>
        </w:tc>
        <w:tc>
          <w:tcPr>
            <w:tcW w:w="1004" w:type="dxa"/>
            <w:tcBorders>
              <w:top w:val="single" w:color="auto" w:sz="4" w:space="0"/>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赋分</w:t>
            </w:r>
          </w:p>
        </w:tc>
        <w:tc>
          <w:tcPr>
            <w:tcW w:w="1004" w:type="dxa"/>
            <w:tcBorders>
              <w:top w:val="single" w:color="auto" w:sz="4" w:space="0"/>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r>
      <w:tr>
        <w:tblPrEx>
          <w:tblCellMar>
            <w:top w:w="0" w:type="dxa"/>
            <w:left w:w="108" w:type="dxa"/>
            <w:bottom w:w="0" w:type="dxa"/>
            <w:right w:w="108" w:type="dxa"/>
          </w:tblCellMar>
        </w:tblPrEx>
        <w:trPr>
          <w:trHeight w:val="708" w:hRule="exact"/>
        </w:trPr>
        <w:tc>
          <w:tcPr>
            <w:tcW w:w="1111" w:type="dxa"/>
            <w:vMerge w:val="restart"/>
            <w:tcBorders>
              <w:top w:val="nil"/>
              <w:left w:val="single" w:color="auto" w:sz="4" w:space="0"/>
              <w:bottom w:val="single" w:color="000000"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客观题</w:t>
            </w: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第一部分：多项选择</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30</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30</w:t>
            </w:r>
          </w:p>
        </w:tc>
        <w:tc>
          <w:tcPr>
            <w:tcW w:w="1004" w:type="dxa"/>
            <w:vMerge w:val="restart"/>
            <w:tcBorders>
              <w:top w:val="nil"/>
              <w:left w:val="single" w:color="auto" w:sz="4" w:space="0"/>
              <w:bottom w:val="single" w:color="000000"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70</w:t>
            </w:r>
          </w:p>
        </w:tc>
      </w:tr>
      <w:tr>
        <w:tblPrEx>
          <w:tblCellMar>
            <w:top w:w="0" w:type="dxa"/>
            <w:left w:w="108" w:type="dxa"/>
            <w:bottom w:w="0" w:type="dxa"/>
            <w:right w:w="108" w:type="dxa"/>
          </w:tblCellMar>
        </w:tblPrEx>
        <w:trPr>
          <w:trHeight w:val="705" w:hRule="exact"/>
        </w:trPr>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第二部分：语法完型填空</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700" w:hRule="exact"/>
        </w:trPr>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第三部分：正误判断</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710" w:hRule="exact"/>
        </w:trPr>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第四部分：句型转换</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706" w:hRule="exact"/>
        </w:trPr>
        <w:tc>
          <w:tcPr>
            <w:tcW w:w="1111" w:type="dxa"/>
            <w:vMerge w:val="restart"/>
            <w:tcBorders>
              <w:top w:val="nil"/>
              <w:left w:val="single" w:color="auto" w:sz="4" w:space="0"/>
              <w:bottom w:val="single" w:color="000000"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主观题</w:t>
            </w: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第五部分：选词填空</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w:t>
            </w:r>
          </w:p>
        </w:tc>
        <w:tc>
          <w:tcPr>
            <w:tcW w:w="1004" w:type="dxa"/>
            <w:vMerge w:val="restart"/>
            <w:tcBorders>
              <w:top w:val="nil"/>
              <w:left w:val="single" w:color="auto" w:sz="4" w:space="0"/>
              <w:bottom w:val="single" w:color="000000"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30</w:t>
            </w:r>
          </w:p>
        </w:tc>
      </w:tr>
      <w:tr>
        <w:tblPrEx>
          <w:tblCellMar>
            <w:top w:w="0" w:type="dxa"/>
            <w:left w:w="108" w:type="dxa"/>
            <w:bottom w:w="0" w:type="dxa"/>
            <w:right w:w="108" w:type="dxa"/>
          </w:tblCellMar>
        </w:tblPrEx>
        <w:trPr>
          <w:trHeight w:val="703" w:hRule="exact"/>
        </w:trPr>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c>
          <w:tcPr>
            <w:tcW w:w="359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第六部分：句子汉译英</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trHeight w:val="713" w:hRule="exact"/>
        </w:trPr>
        <w:tc>
          <w:tcPr>
            <w:tcW w:w="1111" w:type="dxa"/>
            <w:tcBorders>
              <w:top w:val="nil"/>
              <w:left w:val="single" w:color="auto" w:sz="4" w:space="0"/>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359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kern w:val="0"/>
                <w:sz w:val="18"/>
                <w:szCs w:val="18"/>
              </w:rPr>
            </w:pP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72</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100</w:t>
            </w:r>
          </w:p>
        </w:tc>
        <w:tc>
          <w:tcPr>
            <w:tcW w:w="1004" w:type="dxa"/>
            <w:tcBorders>
              <w:top w:val="nil"/>
              <w:left w:val="nil"/>
              <w:bottom w:val="single" w:color="auto" w:sz="4" w:space="0"/>
              <w:right w:val="single" w:color="auto" w:sz="4" w:space="0"/>
            </w:tcBorders>
            <w:noWrap/>
            <w:vAlign w:val="center"/>
          </w:tcPr>
          <w:p>
            <w:pPr>
              <w:spacing w:beforeLines="50" w:afterLines="5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100</w:t>
            </w:r>
          </w:p>
        </w:tc>
      </w:tr>
    </w:tbl>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3、题型考查要求</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第一部分  多项选择（Multiple Choice）(30%)</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本部分共30小题，每小题1分。本题目全面测试考生对英语语法知识的掌握程度。</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第二部分  语法完形填空（Grammar Cloze）(15%)</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共10个空格，每个空1.5分。本题目给了15个备选项，考生选出10个正确答案填在答题纸的相应位置上，每个备选项只能使用一次，每个空格只能选择一个备选项。本题目主要考查考生英语语法的综合运用能力。</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第三部分  正误判断（Error Identification）(15%)</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本部分共10小题，每小题1.5分。本题目主要考查考生各项英语语法的判断能力。</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第四部分  句型转换（Sentence Transformation）(10%)</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本部分共10小题，每小题1分。本题目要求学生在不改变句意的前提下，按照括号中的要求改写或重写句子，主要考查考生综合运用英语句子结构表达意思的能力。</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第五部分  选词填空（Vocabulary）（20%）</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有7小题，共10个空格，每个空格2分。本题目主要考查考生在理解句子含义的基础上，正确运用所给单词的正确形式填空，考查考生限定性运用语法的能力。本题目要求学生只能改变所给单词的形式，不允许增加辅助词。</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第六部分  句子汉译英（Translation）(10%)</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本部分要求考生翻译5个汉语句子，每个句子2分。每个句子里都隐含有语法考点，目的在于考查考生语法的实际运用能力。</w:t>
      </w:r>
    </w:p>
    <w:p>
      <w:pPr>
        <w:spacing w:line="360" w:lineRule="exac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**以上题型的考试要点请参照“考试内容及要求”，以及“参考书目”。</w:t>
      </w:r>
    </w:p>
    <w:p>
      <w:pPr>
        <w:spacing w:line="360" w:lineRule="exact"/>
        <w:rPr>
          <w:rFonts w:hint="eastAsia" w:asciiTheme="minorEastAsia" w:hAnsiTheme="minorEastAsia" w:eastAsiaTheme="minorEastAsia"/>
          <w:sz w:val="18"/>
          <w:szCs w:val="18"/>
        </w:rPr>
      </w:pPr>
    </w:p>
    <w:p>
      <w:pPr>
        <w:spacing w:line="360" w:lineRule="exact"/>
        <w:jc w:val="center"/>
        <w:rPr>
          <w:rFonts w:ascii="宋体" w:hAnsi="宋体"/>
          <w:b/>
          <w:color w:val="000000"/>
          <w:sz w:val="24"/>
        </w:rPr>
      </w:pPr>
      <w:r>
        <w:rPr>
          <w:rFonts w:hint="eastAsia" w:ascii="宋体" w:hAnsi="宋体"/>
          <w:b/>
          <w:color w:val="000000"/>
          <w:sz w:val="24"/>
        </w:rPr>
        <w:t>《翻译》</w:t>
      </w:r>
    </w:p>
    <w:p>
      <w:pPr>
        <w:spacing w:line="360" w:lineRule="exact"/>
        <w:rPr>
          <w:rFonts w:ascii="宋体" w:hAnsi="宋体"/>
          <w:b/>
          <w:color w:val="000000"/>
          <w:sz w:val="18"/>
          <w:szCs w:val="18"/>
        </w:rPr>
      </w:pPr>
      <w:r>
        <w:rPr>
          <w:rFonts w:hint="eastAsia" w:ascii="宋体" w:hAnsi="宋体"/>
          <w:b/>
          <w:color w:val="000000"/>
          <w:sz w:val="18"/>
          <w:szCs w:val="18"/>
        </w:rPr>
        <w:t>Ⅰ.考试性质</w:t>
      </w:r>
    </w:p>
    <w:p>
      <w:pPr>
        <w:widowControl/>
        <w:spacing w:line="330" w:lineRule="atLeast"/>
        <w:ind w:firstLine="270" w:firstLineChars="150"/>
        <w:jc w:val="left"/>
        <w:rPr>
          <w:rFonts w:ascii="宋体" w:hAnsi="宋体" w:cs="宋体"/>
          <w:color w:val="000000"/>
          <w:kern w:val="0"/>
          <w:sz w:val="18"/>
          <w:szCs w:val="18"/>
        </w:rPr>
      </w:pPr>
      <w:r>
        <w:rPr>
          <w:rFonts w:hint="eastAsia" w:ascii="宋体" w:hAnsi="宋体" w:cs="宋体"/>
          <w:color w:val="000000"/>
          <w:kern w:val="0"/>
          <w:sz w:val="18"/>
          <w:szCs w:val="18"/>
        </w:rPr>
        <w:t xml:space="preserve"> 本考试属于英语语言的综合应用能力考试，旨在检测考生在基础阶段是否达到教学大纲所规定的各项要求，考核学生了解中西文化差异、熟悉英汉两种语言基本特点、掌握基础翻译理论知识和技巧的情况，以及运用翻译理论知识解释双语现象的能力和实际汉英互译的能力。通过考试选拔优秀的英语专科毕业生升入英语专业本科高年级阶段学习。</w:t>
      </w:r>
    </w:p>
    <w:p>
      <w:pPr>
        <w:widowControl/>
        <w:spacing w:line="330" w:lineRule="atLeast"/>
        <w:jc w:val="left"/>
        <w:rPr>
          <w:rFonts w:ascii="宋体" w:hAnsi="宋体"/>
          <w:b/>
          <w:color w:val="000000"/>
          <w:sz w:val="18"/>
          <w:szCs w:val="18"/>
        </w:rPr>
      </w:pPr>
      <w:r>
        <w:rPr>
          <w:rFonts w:hint="eastAsia" w:ascii="宋体" w:hAnsi="宋体" w:cs="宋体"/>
          <w:color w:val="000000"/>
          <w:kern w:val="0"/>
          <w:sz w:val="18"/>
          <w:szCs w:val="18"/>
        </w:rPr>
        <w:t xml:space="preserve"> </w:t>
      </w:r>
      <w:r>
        <w:rPr>
          <w:rFonts w:hint="eastAsia" w:ascii="宋体" w:hAnsi="宋体"/>
          <w:b/>
          <w:color w:val="000000"/>
          <w:sz w:val="18"/>
          <w:szCs w:val="18"/>
        </w:rPr>
        <w:t>Ⅱ. 考试内容及要求</w:t>
      </w:r>
    </w:p>
    <w:p>
      <w:pPr>
        <w:widowControl/>
        <w:spacing w:line="330" w:lineRule="atLeast"/>
        <w:ind w:firstLine="354" w:firstLineChars="196"/>
        <w:jc w:val="left"/>
        <w:rPr>
          <w:rFonts w:ascii="宋体" w:hAnsi="宋体"/>
          <w:b/>
          <w:color w:val="000000"/>
          <w:sz w:val="18"/>
          <w:szCs w:val="18"/>
        </w:rPr>
      </w:pPr>
      <w:r>
        <w:rPr>
          <w:rFonts w:hint="eastAsia" w:ascii="宋体" w:hAnsi="宋体"/>
          <w:b/>
          <w:color w:val="000000"/>
          <w:sz w:val="18"/>
          <w:szCs w:val="18"/>
        </w:rPr>
        <w:t>一、考试内容</w:t>
      </w:r>
    </w:p>
    <w:p>
      <w:pPr>
        <w:widowControl/>
        <w:spacing w:line="330" w:lineRule="atLeast"/>
        <w:ind w:firstLine="270" w:firstLineChars="150"/>
        <w:jc w:val="left"/>
        <w:rPr>
          <w:rFonts w:ascii="宋体" w:hAnsi="宋体" w:cs="宋体"/>
          <w:color w:val="000000"/>
          <w:kern w:val="0"/>
          <w:sz w:val="18"/>
          <w:szCs w:val="18"/>
        </w:rPr>
      </w:pPr>
      <w:r>
        <w:rPr>
          <w:rFonts w:hint="eastAsia" w:ascii="宋体" w:hAnsi="宋体" w:cs="宋体"/>
          <w:color w:val="000000"/>
          <w:kern w:val="0"/>
          <w:sz w:val="18"/>
          <w:szCs w:val="18"/>
        </w:rPr>
        <w:t>英语语言基础测试主要检验应试者对英语词汇、语法的掌握程度，以及阅读理解、推理与释义等能力。</w:t>
      </w:r>
    </w:p>
    <w:p>
      <w:pPr>
        <w:widowControl/>
        <w:spacing w:line="330" w:lineRule="atLeast"/>
        <w:ind w:firstLine="270" w:firstLineChars="150"/>
        <w:jc w:val="left"/>
        <w:rPr>
          <w:rFonts w:ascii="宋体" w:hAnsi="宋体" w:cs="宋体"/>
          <w:color w:val="000000"/>
          <w:kern w:val="0"/>
          <w:sz w:val="18"/>
          <w:szCs w:val="18"/>
        </w:rPr>
      </w:pPr>
      <w:r>
        <w:rPr>
          <w:rFonts w:hint="eastAsia" w:ascii="宋体" w:hAnsi="宋体" w:cs="宋体"/>
          <w:color w:val="000000"/>
          <w:kern w:val="0"/>
          <w:sz w:val="18"/>
          <w:szCs w:val="18"/>
        </w:rPr>
        <w:t>英汉翻译基础测试主要检验应试者双语基础和应用翻译能力。考试主要涉及（但不限于）英汉两种语言与文化的差异比较；以及下列英汉互译常用的方法和技巧：词义的选择、词类的转换、词的增减；重复法、语序调整、正反译法、拆译法、缩译法、被动式的翻译、长句的翻译等；2</w:t>
      </w:r>
      <w:r>
        <w:rPr>
          <w:rFonts w:ascii="宋体" w:hAnsi="宋体" w:cs="宋体"/>
          <w:color w:val="000000"/>
          <w:kern w:val="0"/>
          <w:sz w:val="18"/>
          <w:szCs w:val="18"/>
        </w:rPr>
        <w:t>00</w:t>
      </w:r>
      <w:r>
        <w:rPr>
          <w:rFonts w:hint="eastAsia" w:ascii="宋体" w:hAnsi="宋体" w:cs="宋体"/>
          <w:color w:val="000000"/>
          <w:kern w:val="0"/>
          <w:sz w:val="18"/>
          <w:szCs w:val="18"/>
        </w:rPr>
        <w:t>字左右的段落翻译，应用翻译等。</w:t>
      </w:r>
    </w:p>
    <w:p>
      <w:pPr>
        <w:widowControl/>
        <w:spacing w:line="330" w:lineRule="atLeast"/>
        <w:ind w:firstLine="270" w:firstLineChars="150"/>
        <w:jc w:val="left"/>
        <w:rPr>
          <w:rFonts w:ascii="宋体" w:hAnsi="宋体" w:cs="宋体"/>
          <w:color w:val="000000"/>
          <w:kern w:val="0"/>
          <w:sz w:val="18"/>
          <w:szCs w:val="18"/>
        </w:rPr>
      </w:pPr>
    </w:p>
    <w:p>
      <w:pPr>
        <w:widowControl/>
        <w:spacing w:line="330" w:lineRule="atLeast"/>
        <w:ind w:firstLine="270" w:firstLineChars="150"/>
        <w:jc w:val="left"/>
        <w:rPr>
          <w:rFonts w:ascii="宋体" w:hAnsi="宋体" w:cs="宋体"/>
          <w:color w:val="000000"/>
          <w:kern w:val="0"/>
          <w:sz w:val="18"/>
          <w:szCs w:val="18"/>
        </w:rPr>
      </w:pPr>
    </w:p>
    <w:p>
      <w:pPr>
        <w:widowControl/>
        <w:spacing w:line="330" w:lineRule="atLeast"/>
        <w:jc w:val="left"/>
        <w:rPr>
          <w:rFonts w:ascii="宋体" w:hAnsi="宋体" w:cs="宋体"/>
          <w:color w:val="000000"/>
          <w:kern w:val="0"/>
          <w:sz w:val="18"/>
          <w:szCs w:val="18"/>
        </w:rPr>
      </w:pPr>
      <w:r>
        <w:rPr>
          <w:rFonts w:hint="eastAsia" w:ascii="宋体" w:hAnsi="宋体"/>
          <w:b/>
          <w:color w:val="000000"/>
          <w:sz w:val="18"/>
          <w:szCs w:val="18"/>
        </w:rPr>
        <w:t>二、考试基本要求</w:t>
      </w:r>
      <w:r>
        <w:rPr>
          <w:rFonts w:hint="eastAsia" w:ascii="宋体" w:hAnsi="宋体" w:cs="宋体"/>
          <w:color w:val="000000"/>
          <w:kern w:val="0"/>
          <w:sz w:val="18"/>
          <w:szCs w:val="18"/>
        </w:rPr>
        <w:t>：</w:t>
      </w:r>
    </w:p>
    <w:p>
      <w:pPr>
        <w:widowControl/>
        <w:numPr>
          <w:ilvl w:val="0"/>
          <w:numId w:val="1"/>
        </w:numPr>
        <w:spacing w:line="330" w:lineRule="atLeast"/>
        <w:ind w:hanging="225"/>
        <w:jc w:val="left"/>
        <w:rPr>
          <w:rFonts w:ascii="宋体" w:hAnsi="宋体" w:cs="宋体"/>
          <w:color w:val="000000"/>
          <w:kern w:val="0"/>
          <w:sz w:val="18"/>
          <w:szCs w:val="18"/>
        </w:rPr>
      </w:pPr>
      <w:r>
        <w:rPr>
          <w:rFonts w:hint="eastAsia" w:ascii="宋体" w:hAnsi="宋体" w:cs="宋体"/>
          <w:color w:val="000000"/>
          <w:kern w:val="0"/>
          <w:sz w:val="18"/>
          <w:szCs w:val="18"/>
        </w:rPr>
        <w:t>有较好的双语基础。</w:t>
      </w:r>
    </w:p>
    <w:p>
      <w:pPr>
        <w:widowControl/>
        <w:numPr>
          <w:ilvl w:val="0"/>
          <w:numId w:val="1"/>
        </w:numPr>
        <w:spacing w:line="330" w:lineRule="atLeast"/>
        <w:ind w:hanging="225"/>
        <w:jc w:val="left"/>
        <w:rPr>
          <w:rFonts w:ascii="宋体" w:hAnsi="宋体" w:cs="宋体"/>
          <w:color w:val="000000"/>
          <w:kern w:val="0"/>
          <w:sz w:val="18"/>
          <w:szCs w:val="18"/>
        </w:rPr>
      </w:pPr>
      <w:r>
        <w:rPr>
          <w:rFonts w:hint="eastAsia" w:ascii="宋体" w:hAnsi="宋体" w:cs="宋体"/>
          <w:color w:val="000000"/>
          <w:kern w:val="0"/>
          <w:sz w:val="18"/>
          <w:szCs w:val="18"/>
        </w:rPr>
        <w:t>了解中国和英语国家的文化背景知识，掌握基础翻译理论知识。</w:t>
      </w:r>
    </w:p>
    <w:p>
      <w:pPr>
        <w:widowControl/>
        <w:numPr>
          <w:ilvl w:val="0"/>
          <w:numId w:val="1"/>
        </w:numPr>
        <w:spacing w:line="330" w:lineRule="atLeast"/>
        <w:ind w:hanging="225"/>
        <w:jc w:val="left"/>
        <w:rPr>
          <w:rFonts w:ascii="宋体" w:hAnsi="宋体" w:cs="宋体"/>
          <w:color w:val="000000"/>
          <w:kern w:val="0"/>
          <w:sz w:val="18"/>
          <w:szCs w:val="18"/>
        </w:rPr>
      </w:pPr>
      <w:r>
        <w:rPr>
          <w:rFonts w:hint="eastAsia" w:ascii="宋体" w:hAnsi="宋体" w:cs="宋体"/>
          <w:color w:val="000000"/>
          <w:kern w:val="0"/>
          <w:sz w:val="18"/>
          <w:szCs w:val="18"/>
        </w:rPr>
        <w:t>掌握语言学习基本规律，具有一定独立思辨能力。</w:t>
      </w:r>
    </w:p>
    <w:p>
      <w:pPr>
        <w:widowControl/>
        <w:numPr>
          <w:ilvl w:val="0"/>
          <w:numId w:val="1"/>
        </w:numPr>
        <w:spacing w:line="330" w:lineRule="atLeast"/>
        <w:ind w:hanging="225"/>
        <w:jc w:val="left"/>
        <w:rPr>
          <w:rFonts w:ascii="宋体" w:hAnsi="宋体" w:cs="宋体"/>
          <w:color w:val="000000"/>
          <w:kern w:val="0"/>
          <w:sz w:val="18"/>
          <w:szCs w:val="18"/>
        </w:rPr>
      </w:pPr>
      <w:r>
        <w:rPr>
          <w:rFonts w:hint="eastAsia" w:ascii="宋体" w:hAnsi="宋体" w:cs="宋体"/>
          <w:color w:val="000000"/>
          <w:kern w:val="0"/>
          <w:sz w:val="18"/>
          <w:szCs w:val="18"/>
        </w:rPr>
        <w:t>能够翻译一般难度文章，基本把握文章主旨，译文基本忠实原文的事实和细节。</w:t>
      </w:r>
    </w:p>
    <w:p>
      <w:pPr>
        <w:widowControl/>
        <w:shd w:val="clear" w:color="auto" w:fill="FFFFFF"/>
        <w:spacing w:before="100" w:beforeAutospacing="1" w:after="100" w:afterAutospacing="1"/>
        <w:rPr>
          <w:rFonts w:ascii="宋体" w:hAnsi="宋体"/>
          <w:b/>
          <w:color w:val="000000"/>
          <w:sz w:val="18"/>
          <w:szCs w:val="18"/>
        </w:rPr>
      </w:pPr>
      <w:r>
        <w:rPr>
          <w:rFonts w:hint="eastAsia" w:ascii="宋体" w:hAnsi="宋体"/>
          <w:b/>
          <w:color w:val="000000"/>
          <w:sz w:val="18"/>
          <w:szCs w:val="18"/>
        </w:rPr>
        <w:t>III.考试形式及试卷结构</w:t>
      </w:r>
    </w:p>
    <w:p>
      <w:pPr>
        <w:widowControl/>
        <w:shd w:val="clear" w:color="auto" w:fill="FFFFFF"/>
        <w:spacing w:before="100" w:beforeAutospacing="1" w:after="100" w:afterAutospacing="1"/>
        <w:rPr>
          <w:rFonts w:ascii="宋体" w:hAnsi="宋体"/>
          <w:b/>
          <w:color w:val="000000"/>
          <w:sz w:val="18"/>
          <w:szCs w:val="18"/>
        </w:rPr>
      </w:pPr>
      <w:r>
        <w:rPr>
          <w:rFonts w:hint="eastAsia" w:ascii="宋体" w:hAnsi="宋体"/>
          <w:b/>
          <w:color w:val="000000"/>
          <w:sz w:val="18"/>
          <w:szCs w:val="18"/>
        </w:rPr>
        <w:t>一、考试形式</w:t>
      </w:r>
    </w:p>
    <w:p>
      <w:pPr>
        <w:widowControl/>
        <w:shd w:val="clear" w:color="auto" w:fill="FFFFFF"/>
        <w:spacing w:before="100" w:beforeAutospacing="1" w:after="100" w:afterAutospacing="1"/>
        <w:rPr>
          <w:rFonts w:ascii="宋体" w:hAnsi="宋体"/>
          <w:b/>
          <w:color w:val="000000"/>
          <w:sz w:val="18"/>
          <w:szCs w:val="18"/>
        </w:rPr>
      </w:pPr>
      <w:r>
        <w:rPr>
          <w:rFonts w:hint="eastAsia" w:ascii="宋体" w:hAnsi="宋体"/>
          <w:color w:val="000000"/>
          <w:sz w:val="18"/>
          <w:szCs w:val="18"/>
        </w:rPr>
        <w:t>闭卷、笔试，考试时间为120分钟，试卷满分为100分。</w:t>
      </w:r>
    </w:p>
    <w:p>
      <w:pPr>
        <w:spacing w:line="460" w:lineRule="exact"/>
        <w:rPr>
          <w:rFonts w:ascii="宋体" w:hAnsi="宋体"/>
          <w:b/>
          <w:color w:val="000000"/>
          <w:sz w:val="18"/>
          <w:szCs w:val="18"/>
        </w:rPr>
      </w:pPr>
      <w:r>
        <w:rPr>
          <w:rFonts w:hint="eastAsia" w:ascii="宋体" w:hAnsi="宋体"/>
          <w:b/>
          <w:color w:val="000000"/>
          <w:sz w:val="18"/>
          <w:szCs w:val="18"/>
        </w:rPr>
        <w:t>二、试卷结构</w:t>
      </w:r>
    </w:p>
    <w:p>
      <w:pPr>
        <w:spacing w:line="460" w:lineRule="exact"/>
        <w:ind w:firstLine="352" w:firstLineChars="196"/>
        <w:rPr>
          <w:rFonts w:ascii="宋体" w:hAnsi="宋体" w:cs="Tahoma"/>
          <w:color w:val="000000"/>
          <w:kern w:val="0"/>
          <w:sz w:val="18"/>
          <w:szCs w:val="18"/>
        </w:rPr>
      </w:pPr>
      <w:r>
        <w:rPr>
          <w:rFonts w:hint="eastAsia" w:ascii="宋体" w:hAnsi="宋体" w:cs="宋体"/>
          <w:color w:val="000000"/>
          <w:kern w:val="0"/>
          <w:sz w:val="18"/>
          <w:szCs w:val="18"/>
        </w:rPr>
        <w:t>笔译综合能力测试通常分为三个部分：英语词汇与语法，阅读理解、完形填空。笔译实务测试</w:t>
      </w:r>
      <w:r>
        <w:rPr>
          <w:rFonts w:hint="eastAsia" w:ascii="宋体" w:hAnsi="宋体" w:cs="Tahoma"/>
          <w:color w:val="000000"/>
          <w:kern w:val="0"/>
          <w:sz w:val="18"/>
          <w:szCs w:val="18"/>
        </w:rPr>
        <w:t xml:space="preserve">分为两个部分：第一部分为单句翻译，分A、B两节。A节为英译汉，有5个句子；B节为汉译英，有5个句子。第二部分为短文翻译，分A、B两节，A节是英译汉，要求考生将一篇约200词的英语短文译成汉语；B节为汉译英，要求考生将一篇约200字的汉语短文译成英语。 </w:t>
      </w:r>
    </w:p>
    <w:p>
      <w:pPr>
        <w:widowControl/>
        <w:spacing w:line="330" w:lineRule="atLeast"/>
        <w:ind w:firstLine="720" w:firstLineChars="400"/>
        <w:jc w:val="left"/>
        <w:rPr>
          <w:rFonts w:ascii="宋体" w:hAnsi="宋体" w:cs="宋体"/>
          <w:color w:val="000000"/>
          <w:kern w:val="0"/>
          <w:sz w:val="18"/>
          <w:szCs w:val="18"/>
        </w:rPr>
      </w:pPr>
      <w:r>
        <w:rPr>
          <w:rFonts w:hint="eastAsia" w:ascii="宋体" w:hAnsi="宋体" w:cs="宋体"/>
          <w:color w:val="000000"/>
          <w:kern w:val="0"/>
          <w:sz w:val="18"/>
          <w:szCs w:val="18"/>
        </w:rPr>
        <w:t>以下题型和分值仅供参考，每年出题可以有1</w:t>
      </w:r>
      <w:r>
        <w:rPr>
          <w:rFonts w:ascii="宋体" w:hAnsi="宋体" w:cs="宋体"/>
          <w:color w:val="000000"/>
          <w:kern w:val="0"/>
          <w:sz w:val="18"/>
          <w:szCs w:val="18"/>
        </w:rPr>
        <w:t>0</w:t>
      </w:r>
      <w:r>
        <w:rPr>
          <w:rFonts w:hint="eastAsia" w:ascii="宋体" w:hAnsi="宋体" w:cs="宋体"/>
          <w:color w:val="000000"/>
          <w:kern w:val="0"/>
          <w:sz w:val="18"/>
          <w:szCs w:val="18"/>
        </w:rPr>
        <w:t>-</w:t>
      </w:r>
      <w:r>
        <w:rPr>
          <w:rFonts w:ascii="宋体" w:hAnsi="宋体" w:cs="宋体"/>
          <w:color w:val="000000"/>
          <w:kern w:val="0"/>
          <w:sz w:val="18"/>
          <w:szCs w:val="18"/>
        </w:rPr>
        <w:t>20</w:t>
      </w:r>
      <w:r>
        <w:rPr>
          <w:rFonts w:hint="eastAsia" w:ascii="宋体" w:hAnsi="宋体" w:cs="宋体"/>
          <w:color w:val="000000"/>
          <w:kern w:val="0"/>
          <w:sz w:val="18"/>
          <w:szCs w:val="18"/>
        </w:rPr>
        <w:t>分的新题型：</w:t>
      </w:r>
      <w:r>
        <w:rPr>
          <w:rFonts w:hint="eastAsia" w:ascii="宋体" w:hAnsi="宋体" w:cs="Tahoma"/>
          <w:color w:val="000000"/>
          <w:kern w:val="0"/>
          <w:sz w:val="18"/>
          <w:szCs w:val="18"/>
        </w:rPr>
        <w:t xml:space="preserve"> </w:t>
      </w:r>
    </w:p>
    <w:p>
      <w:pPr>
        <w:widowControl/>
        <w:spacing w:line="330" w:lineRule="atLeast"/>
        <w:jc w:val="left"/>
        <w:rPr>
          <w:rFonts w:ascii="宋体" w:hAnsi="宋体" w:cs="宋体"/>
          <w:color w:val="000000"/>
          <w:kern w:val="0"/>
          <w:sz w:val="18"/>
          <w:szCs w:val="18"/>
        </w:rPr>
      </w:pP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20"/>
        <w:gridCol w:w="439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题号</w:t>
            </w:r>
          </w:p>
        </w:tc>
        <w:tc>
          <w:tcPr>
            <w:tcW w:w="439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题型</w:t>
            </w:r>
          </w:p>
        </w:tc>
        <w:tc>
          <w:tcPr>
            <w:tcW w:w="142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 xml:space="preserve">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I</w:t>
            </w:r>
          </w:p>
        </w:tc>
        <w:tc>
          <w:tcPr>
            <w:tcW w:w="4395"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词汇与语法</w:t>
            </w:r>
          </w:p>
        </w:tc>
        <w:tc>
          <w:tcPr>
            <w:tcW w:w="1425"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II</w:t>
            </w:r>
          </w:p>
        </w:tc>
        <w:tc>
          <w:tcPr>
            <w:tcW w:w="4395"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 xml:space="preserve">阅读理解 </w:t>
            </w:r>
          </w:p>
        </w:tc>
        <w:tc>
          <w:tcPr>
            <w:tcW w:w="1425" w:type="dxa"/>
          </w:tcPr>
          <w:p>
            <w:pPr>
              <w:widowControl/>
              <w:spacing w:line="330" w:lineRule="atLeast"/>
              <w:jc w:val="left"/>
              <w:rPr>
                <w:rFonts w:ascii="宋体" w:hAnsi="宋体" w:cs="宋体"/>
                <w:b/>
                <w:bCs/>
                <w:color w:val="000000"/>
                <w:kern w:val="0"/>
                <w:sz w:val="18"/>
                <w:szCs w:val="18"/>
              </w:rPr>
            </w:pPr>
            <w:r>
              <w:rPr>
                <w:rFonts w:hint="eastAsia" w:ascii="宋体" w:hAnsi="宋体" w:cs="宋体"/>
                <w:b/>
                <w:bCs/>
                <w:color w:val="000000"/>
                <w:kern w:val="0"/>
                <w:sz w:val="18"/>
                <w:szCs w:val="1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III</w:t>
            </w:r>
          </w:p>
        </w:tc>
        <w:tc>
          <w:tcPr>
            <w:tcW w:w="4395" w:type="dxa"/>
          </w:tcPr>
          <w:p>
            <w:pPr>
              <w:widowControl/>
              <w:spacing w:line="330" w:lineRule="atLeast"/>
              <w:jc w:val="left"/>
              <w:rPr>
                <w:rFonts w:ascii="宋体" w:hAnsi="宋体" w:cs="宋体"/>
                <w:b/>
                <w:color w:val="000000"/>
                <w:kern w:val="0"/>
                <w:sz w:val="18"/>
                <w:szCs w:val="18"/>
              </w:rPr>
            </w:pPr>
            <w:r>
              <w:rPr>
                <w:rFonts w:hint="eastAsia" w:ascii="宋体" w:hAnsi="宋体" w:cs="宋体"/>
                <w:b/>
                <w:color w:val="000000"/>
                <w:kern w:val="0"/>
                <w:sz w:val="18"/>
                <w:szCs w:val="18"/>
              </w:rPr>
              <w:t>阅读填空</w:t>
            </w:r>
          </w:p>
        </w:tc>
        <w:tc>
          <w:tcPr>
            <w:tcW w:w="1425" w:type="dxa"/>
          </w:tcPr>
          <w:p>
            <w:pPr>
              <w:widowControl/>
              <w:spacing w:line="330" w:lineRule="atLeast"/>
              <w:jc w:val="left"/>
              <w:rPr>
                <w:rFonts w:ascii="宋体" w:hAnsi="宋体" w:cs="宋体"/>
                <w:b/>
                <w:color w:val="000000"/>
                <w:kern w:val="0"/>
                <w:sz w:val="18"/>
                <w:szCs w:val="18"/>
              </w:rPr>
            </w:pPr>
            <w:r>
              <w:rPr>
                <w:rFonts w:hint="eastAsia" w:ascii="宋体" w:hAnsi="宋体" w:cs="宋体"/>
                <w:b/>
                <w:color w:val="000000"/>
                <w:kern w:val="0"/>
                <w:sz w:val="18"/>
                <w:szCs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 xml:space="preserve">IV  </w:t>
            </w:r>
          </w:p>
        </w:tc>
        <w:tc>
          <w:tcPr>
            <w:tcW w:w="439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短语翻译/句子翻译 /思考题(三选一)</w:t>
            </w:r>
          </w:p>
        </w:tc>
        <w:tc>
          <w:tcPr>
            <w:tcW w:w="142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 xml:space="preserve">10分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220"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V</w:t>
            </w:r>
          </w:p>
        </w:tc>
        <w:tc>
          <w:tcPr>
            <w:tcW w:w="439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短文翻译（英汉互译）</w:t>
            </w:r>
          </w:p>
        </w:tc>
        <w:tc>
          <w:tcPr>
            <w:tcW w:w="1425" w:type="dxa"/>
          </w:tcPr>
          <w:p>
            <w:pPr>
              <w:widowControl/>
              <w:spacing w:line="330" w:lineRule="atLeast"/>
              <w:jc w:val="left"/>
              <w:rPr>
                <w:rFonts w:ascii="宋体" w:hAnsi="宋体" w:cs="宋体"/>
                <w:color w:val="000000"/>
                <w:kern w:val="0"/>
                <w:sz w:val="18"/>
                <w:szCs w:val="18"/>
              </w:rPr>
            </w:pPr>
            <w:r>
              <w:rPr>
                <w:rFonts w:hint="eastAsia" w:ascii="宋体" w:hAnsi="宋体" w:cs="宋体"/>
                <w:b/>
                <w:bCs/>
                <w:color w:val="000000"/>
                <w:kern w:val="0"/>
                <w:sz w:val="18"/>
                <w:szCs w:val="18"/>
              </w:rPr>
              <w:t xml:space="preserve">50分 </w:t>
            </w:r>
          </w:p>
        </w:tc>
      </w:tr>
    </w:tbl>
    <w:p>
      <w:pPr>
        <w:spacing w:line="360" w:lineRule="exact"/>
        <w:rPr>
          <w:rFonts w:hint="eastAsia" w:asciiTheme="minorEastAsia" w:hAnsiTheme="minorEastAsia" w:eastAsiaTheme="minorEastAsia"/>
          <w:sz w:val="18"/>
          <w:szCs w:val="18"/>
        </w:rPr>
      </w:pPr>
    </w:p>
    <w:p>
      <w:pPr>
        <w:spacing w:line="360" w:lineRule="exact"/>
        <w:rPr>
          <w:rFonts w:hint="eastAsia" w:asciiTheme="minorEastAsia" w:hAnsiTheme="minorEastAsia" w:eastAsiaTheme="minorEastAsia"/>
          <w:sz w:val="18"/>
          <w:szCs w:val="18"/>
        </w:rPr>
      </w:pPr>
    </w:p>
    <w:p>
      <w:pPr>
        <w:jc w:val="center"/>
        <w:rPr>
          <w:rFonts w:hint="eastAsia" w:ascii="方正粗黑宋简体" w:hAnsi="方正粗黑宋简体" w:eastAsia="方正粗黑宋简体" w:cs="方正粗黑宋简体"/>
          <w:b/>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Gungsuh">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282"/>
    <w:multiLevelType w:val="multilevel"/>
    <w:tmpl w:val="04A32282"/>
    <w:lvl w:ilvl="0" w:tentative="0">
      <w:start w:val="1"/>
      <w:numFmt w:val="decimal"/>
      <w:lvlText w:val="%1."/>
      <w:lvlJc w:val="left"/>
      <w:pPr>
        <w:tabs>
          <w:tab w:val="left" w:pos="585"/>
        </w:tabs>
        <w:ind w:left="585" w:hanging="360"/>
      </w:pPr>
      <w:rPr>
        <w:rFonts w:hint="default"/>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61B7F"/>
    <w:rsid w:val="324F5958"/>
    <w:rsid w:val="53C6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2019-12-13T03:08:00Z</dcterms:created>
  <dc:creator>Administrator</dc:creator>
  <cp:lastModifiedBy>Administrator</cp:lastModifiedBy>
  <dcterms:modified xsi:type="dcterms:W3CDTF">2019-12-13T03:48:04Z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